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80AD02" w14:textId="77777777" w:rsidR="00DB77EB" w:rsidRPr="00DB77EB" w:rsidRDefault="00DB77EB" w:rsidP="00DB77EB">
      <w:pPr>
        <w:rPr>
          <w:rFonts w:cs="Times New Roman"/>
          <w:b/>
          <w:bCs/>
          <w:color w:val="000000" w:themeColor="text1"/>
        </w:rPr>
      </w:pPr>
      <w:r w:rsidRPr="00DB77EB">
        <w:rPr>
          <w:rFonts w:cs="Times New Roman"/>
          <w:b/>
          <w:bCs/>
          <w:color w:val="000000" w:themeColor="text1"/>
        </w:rPr>
        <w:t>Abstract</w:t>
      </w:r>
    </w:p>
    <w:p w14:paraId="68CFE462" w14:textId="1E567893" w:rsidR="00DB77EB" w:rsidRPr="00DB77EB" w:rsidRDefault="00DB77EB" w:rsidP="00DB77EB">
      <w:pPr>
        <w:rPr>
          <w:rFonts w:cs="Times New Roman"/>
        </w:rPr>
      </w:pPr>
      <w:r w:rsidRPr="00DB77EB">
        <w:rPr>
          <w:rFonts w:eastAsia="Times New Roman" w:cs="Times New Roman"/>
        </w:rPr>
        <w:t xml:space="preserve">This course presents “the museum” as an object of ethnographic inquiry, examining it as a social institution embedded within a larger field of cultural heritage that is perpetually under negotiation. We reflect on how museum principles of classification and practices of collection and exhibition have influenced how knowledge has been formed, </w:t>
      </w:r>
      <w:proofErr w:type="gramStart"/>
      <w:r w:rsidRPr="00DB77EB">
        <w:rPr>
          <w:rFonts w:eastAsia="Times New Roman" w:cs="Times New Roman"/>
        </w:rPr>
        <w:t>presented</w:t>
      </w:r>
      <w:proofErr w:type="gramEnd"/>
      <w:r w:rsidRPr="00DB77EB">
        <w:rPr>
          <w:rFonts w:eastAsia="Times New Roman" w:cs="Times New Roman"/>
        </w:rPr>
        <w:t xml:space="preserve"> and represented. This class examines the role of museums as significant social actors in broadly anthropological debates around power, materiality, value, representation, culture, circulation, history, and nationalism. The museum is not simply a repository of arts, cultures, histories, or scientific knowledges, but also a site of creativity within a complex field of social relations.</w:t>
      </w:r>
    </w:p>
    <w:p w14:paraId="2F83F5DE" w14:textId="71A1CD4F" w:rsidR="00D0371B" w:rsidRPr="00DB77EB" w:rsidRDefault="00D0371B" w:rsidP="00DB77EB">
      <w:pPr>
        <w:rPr>
          <w:rFonts w:cs="Times New Roman"/>
          <w:b/>
        </w:rPr>
      </w:pPr>
    </w:p>
    <w:p w14:paraId="43141A63" w14:textId="15F1B57B" w:rsidR="00DB77EB" w:rsidRPr="00DB77EB" w:rsidRDefault="00DB77EB" w:rsidP="00DB77EB">
      <w:pPr>
        <w:rPr>
          <w:rFonts w:cs="Times New Roman"/>
          <w:b/>
          <w:bCs/>
          <w:color w:val="000000" w:themeColor="text1"/>
        </w:rPr>
      </w:pPr>
      <w:r w:rsidRPr="00DB77EB">
        <w:rPr>
          <w:rFonts w:cs="Times New Roman"/>
          <w:b/>
          <w:bCs/>
          <w:color w:val="000000" w:themeColor="text1"/>
        </w:rPr>
        <w:t xml:space="preserve">Materials contributed by </w:t>
      </w:r>
      <w:r w:rsidRPr="00DB77EB">
        <w:rPr>
          <w:rFonts w:cs="Times New Roman"/>
          <w:b/>
          <w:bCs/>
          <w:color w:val="000000" w:themeColor="text1"/>
        </w:rPr>
        <w:t>Christopher D. Berk</w:t>
      </w:r>
      <w:r w:rsidRPr="00DB77EB">
        <w:rPr>
          <w:rFonts w:cs="Times New Roman"/>
          <w:b/>
          <w:bCs/>
          <w:color w:val="000000" w:themeColor="text1"/>
        </w:rPr>
        <w:br/>
      </w:r>
      <w:r w:rsidRPr="00DB77EB">
        <w:rPr>
          <w:rFonts w:cs="Times New Roman"/>
          <w:b/>
          <w:bCs/>
          <w:color w:val="000000" w:themeColor="text1"/>
        </w:rPr>
        <w:t>Lecturer</w:t>
      </w:r>
    </w:p>
    <w:p w14:paraId="62080EE4" w14:textId="77777777" w:rsidR="00DB77EB" w:rsidRPr="00DB77EB" w:rsidRDefault="00DB77EB" w:rsidP="00DB77EB">
      <w:pPr>
        <w:rPr>
          <w:rFonts w:cs="Times New Roman"/>
          <w:b/>
          <w:bCs/>
          <w:color w:val="000000" w:themeColor="text1"/>
        </w:rPr>
      </w:pPr>
      <w:r w:rsidRPr="00DB77EB">
        <w:rPr>
          <w:rFonts w:cs="Times New Roman"/>
          <w:b/>
          <w:bCs/>
          <w:color w:val="000000" w:themeColor="text1"/>
        </w:rPr>
        <w:t xml:space="preserve">Department of </w:t>
      </w:r>
      <w:r w:rsidRPr="00DB77EB">
        <w:rPr>
          <w:rFonts w:cs="Times New Roman"/>
          <w:b/>
          <w:bCs/>
          <w:color w:val="000000" w:themeColor="text1"/>
        </w:rPr>
        <w:t xml:space="preserve">Sociology, Anthropology, and Social </w:t>
      </w:r>
      <w:proofErr w:type="spellStart"/>
      <w:r w:rsidRPr="00DB77EB">
        <w:rPr>
          <w:rFonts w:cs="Times New Roman"/>
          <w:b/>
          <w:bCs/>
          <w:color w:val="000000" w:themeColor="text1"/>
        </w:rPr>
        <w:t>Work</w:t>
      </w:r>
      <w:proofErr w:type="spellEnd"/>
    </w:p>
    <w:p w14:paraId="75452D1D" w14:textId="2AE15F8C" w:rsidR="00DB77EB" w:rsidRPr="00DB77EB" w:rsidRDefault="00DB77EB" w:rsidP="00DB77EB">
      <w:pPr>
        <w:rPr>
          <w:rFonts w:cs="Times New Roman"/>
          <w:b/>
          <w:bCs/>
          <w:color w:val="000000" w:themeColor="text1"/>
        </w:rPr>
      </w:pPr>
      <w:r w:rsidRPr="00DB77EB">
        <w:rPr>
          <w:rFonts w:cs="Times New Roman"/>
          <w:b/>
          <w:bCs/>
          <w:color w:val="000000" w:themeColor="text1"/>
        </w:rPr>
        <w:t>Auburn University</w:t>
      </w:r>
    </w:p>
    <w:p w14:paraId="674E54B2" w14:textId="77777777" w:rsidR="00DB77EB" w:rsidRPr="00DB77EB" w:rsidRDefault="00DB77EB" w:rsidP="00DB77EB">
      <w:pPr>
        <w:rPr>
          <w:rFonts w:cs="Times New Roman"/>
          <w:b/>
        </w:rPr>
      </w:pPr>
    </w:p>
    <w:p w14:paraId="747C0D21" w14:textId="193D9CFB" w:rsidR="00D0371B" w:rsidRPr="00DB77EB" w:rsidRDefault="00D0371B" w:rsidP="00D0371B">
      <w:pPr>
        <w:rPr>
          <w:rFonts w:cs="Times New Roman"/>
        </w:rPr>
      </w:pPr>
      <w:r w:rsidRPr="00DB77EB">
        <w:rPr>
          <w:rFonts w:cs="Times New Roman"/>
        </w:rPr>
        <w:t>These materials are from my first time teaching a 2000-level course about Museum Studies in Anthropology in Spring Semester 2020 at Auburn University. The course was with 25 undergraduate students, the majority either Anthropology majors or minors.</w:t>
      </w:r>
    </w:p>
    <w:p w14:paraId="53F9D409" w14:textId="77777777" w:rsidR="00B35211" w:rsidRPr="00DB77EB" w:rsidRDefault="00B35211" w:rsidP="00D0371B">
      <w:pPr>
        <w:rPr>
          <w:rFonts w:cs="Times New Roman"/>
        </w:rPr>
      </w:pPr>
    </w:p>
    <w:p w14:paraId="32482F2B" w14:textId="5679671B" w:rsidR="00B35211" w:rsidRPr="00DB77EB" w:rsidRDefault="00B35211" w:rsidP="00D0371B">
      <w:pPr>
        <w:rPr>
          <w:rFonts w:cs="Times New Roman"/>
        </w:rPr>
      </w:pPr>
      <w:r w:rsidRPr="00DB77EB">
        <w:rPr>
          <w:rFonts w:cs="Times New Roman"/>
        </w:rPr>
        <w:t xml:space="preserve">This discussion-based course was organized around major topics and issues within museum anthropology. It focused mostly on concepts and ways of thinking about things in museum </w:t>
      </w:r>
      <w:r w:rsidR="002D44AD" w:rsidRPr="00DB77EB">
        <w:rPr>
          <w:rFonts w:cs="Times New Roman"/>
        </w:rPr>
        <w:t>collections and</w:t>
      </w:r>
      <w:r w:rsidRPr="00DB77EB">
        <w:rPr>
          <w:rFonts w:cs="Times New Roman"/>
        </w:rPr>
        <w:t xml:space="preserve"> worked in tandem with the more practice-oriented Curation course taught by my colleague Dr. Meghan Buchanan.</w:t>
      </w:r>
      <w:r w:rsidR="00E43EC1" w:rsidRPr="00DB77EB">
        <w:rPr>
          <w:rFonts w:cs="Times New Roman"/>
        </w:rPr>
        <w:t xml:space="preserve"> I composed discussion prompt questions for each assigned reading. Students were required to submit a specific minimum number of short, informal responses before each class meeting with assigned readings. These prompts help guide student’s readings, highlighting what to focus on, and serve as foundations for class conversations. I also had </w:t>
      </w:r>
      <w:r w:rsidR="002D44AD" w:rsidRPr="00DB77EB">
        <w:rPr>
          <w:rFonts w:cs="Times New Roman"/>
        </w:rPr>
        <w:t>several</w:t>
      </w:r>
      <w:r w:rsidR="00E43EC1" w:rsidRPr="00DB77EB">
        <w:rPr>
          <w:rFonts w:cs="Times New Roman"/>
        </w:rPr>
        <w:t xml:space="preserve"> in-class reflections on specific readings.</w:t>
      </w:r>
    </w:p>
    <w:p w14:paraId="183A7029" w14:textId="77777777" w:rsidR="00E43EC1" w:rsidRPr="00DB77EB" w:rsidRDefault="00E43EC1" w:rsidP="00D0371B">
      <w:pPr>
        <w:rPr>
          <w:rFonts w:cs="Times New Roman"/>
        </w:rPr>
      </w:pPr>
    </w:p>
    <w:p w14:paraId="7986BFCF" w14:textId="74188114" w:rsidR="00E43EC1" w:rsidRPr="00DB77EB" w:rsidRDefault="00E43EC1" w:rsidP="00D0371B">
      <w:pPr>
        <w:rPr>
          <w:rFonts w:cs="Times New Roman"/>
        </w:rPr>
      </w:pPr>
      <w:r w:rsidRPr="00DB77EB">
        <w:rPr>
          <w:rFonts w:cs="Times New Roman"/>
        </w:rPr>
        <w:t>I included two film viewings as part of this course (see syllabus). These films provided students with valuable examples of ethnographic filmmaking and approaches to materiality and culture. Students were required to compose short film reviews for each, focusing on how they related to, or perhaps illuminated, course topics/readings, and their personal reactions and thoughts.</w:t>
      </w:r>
    </w:p>
    <w:p w14:paraId="38C92FDA" w14:textId="77777777" w:rsidR="00D0371B" w:rsidRPr="00DB77EB" w:rsidRDefault="00D0371B" w:rsidP="00D0371B">
      <w:pPr>
        <w:rPr>
          <w:rFonts w:cs="Times New Roman"/>
        </w:rPr>
      </w:pPr>
    </w:p>
    <w:p w14:paraId="6BBC1A67" w14:textId="2BF24BF9" w:rsidR="00D0371B" w:rsidRPr="00DB77EB" w:rsidRDefault="00D0371B" w:rsidP="00D0371B">
      <w:pPr>
        <w:rPr>
          <w:rFonts w:cs="Times New Roman"/>
        </w:rPr>
      </w:pPr>
      <w:r w:rsidRPr="00DB77EB">
        <w:rPr>
          <w:rFonts w:cs="Times New Roman"/>
        </w:rPr>
        <w:t xml:space="preserve">A great deal of the course’s execution was negatively impacted by the COVID-19 outbreak, as our course did not return to in-person instruction after our Spring Break. However, many of the short assignments included below were valuable and worked well. </w:t>
      </w:r>
      <w:r w:rsidR="003D598C" w:rsidRPr="00DB77EB">
        <w:rPr>
          <w:rFonts w:cs="Times New Roman"/>
        </w:rPr>
        <w:t xml:space="preserve">I’ve included the proposed final assignment, which had to pivot to a virtual exhibition review. It did not work as well as the original assignment would have. </w:t>
      </w:r>
      <w:r w:rsidRPr="00DB77EB">
        <w:rPr>
          <w:rFonts w:cs="Times New Roman"/>
        </w:rPr>
        <w:t>We were able to take our two local trips t</w:t>
      </w:r>
      <w:r w:rsidR="00E43EC1" w:rsidRPr="00DB77EB">
        <w:rPr>
          <w:rFonts w:cs="Times New Roman"/>
        </w:rPr>
        <w:t xml:space="preserve">o </w:t>
      </w:r>
      <w:r w:rsidR="0099096F" w:rsidRPr="00DB77EB">
        <w:rPr>
          <w:rFonts w:cs="Times New Roman"/>
        </w:rPr>
        <w:t>university</w:t>
      </w:r>
      <w:r w:rsidR="00E43EC1" w:rsidRPr="00DB77EB">
        <w:rPr>
          <w:rFonts w:cs="Times New Roman"/>
        </w:rPr>
        <w:t>-affiliated museums.</w:t>
      </w:r>
    </w:p>
    <w:p w14:paraId="15B10B86" w14:textId="77777777" w:rsidR="00D0371B" w:rsidRPr="00DB77EB" w:rsidRDefault="00D0371B" w:rsidP="00D0371B">
      <w:pPr>
        <w:rPr>
          <w:rFonts w:cs="Times New Roman"/>
          <w:b/>
        </w:rPr>
      </w:pPr>
    </w:p>
    <w:p w14:paraId="48897BA6" w14:textId="0552E22C" w:rsidR="00D0371B" w:rsidRPr="00DB77EB" w:rsidRDefault="00D0371B" w:rsidP="00D0371B">
      <w:pPr>
        <w:rPr>
          <w:rFonts w:cs="Times New Roman"/>
        </w:rPr>
      </w:pPr>
      <w:r w:rsidRPr="00DB77EB">
        <w:rPr>
          <w:rFonts w:cs="Times New Roman"/>
          <w:b/>
        </w:rPr>
        <w:t>Materials posted</w:t>
      </w:r>
      <w:r w:rsidR="007346F3">
        <w:rPr>
          <w:rFonts w:cs="Times New Roman"/>
          <w:b/>
        </w:rPr>
        <w:t xml:space="preserve"> (from Spring 2020)</w:t>
      </w:r>
      <w:r w:rsidRPr="00DB77EB">
        <w:rPr>
          <w:rFonts w:cs="Times New Roman"/>
          <w:b/>
        </w:rPr>
        <w:t>:</w:t>
      </w:r>
    </w:p>
    <w:p w14:paraId="33E84464" w14:textId="10F5AD01" w:rsidR="00D0371B" w:rsidRPr="00DB77EB" w:rsidRDefault="00D0371B" w:rsidP="00D0371B">
      <w:pPr>
        <w:pStyle w:val="ListParagraph"/>
        <w:numPr>
          <w:ilvl w:val="0"/>
          <w:numId w:val="4"/>
        </w:numPr>
        <w:rPr>
          <w:rFonts w:cs="Times New Roman"/>
        </w:rPr>
      </w:pPr>
      <w:r w:rsidRPr="00DB77EB">
        <w:rPr>
          <w:rFonts w:cs="Times New Roman"/>
        </w:rPr>
        <w:t>Syllabus with course readings and topics</w:t>
      </w:r>
    </w:p>
    <w:p w14:paraId="70947A34" w14:textId="6AB711E9" w:rsidR="00D0371B" w:rsidRPr="00DB77EB" w:rsidRDefault="00D0371B" w:rsidP="00D0371B">
      <w:pPr>
        <w:pStyle w:val="ListParagraph"/>
        <w:numPr>
          <w:ilvl w:val="0"/>
          <w:numId w:val="4"/>
        </w:numPr>
        <w:rPr>
          <w:rFonts w:cs="Times New Roman"/>
        </w:rPr>
      </w:pPr>
      <w:r w:rsidRPr="00DB77EB">
        <w:rPr>
          <w:rFonts w:cs="Times New Roman"/>
        </w:rPr>
        <w:t>Assignments</w:t>
      </w:r>
    </w:p>
    <w:p w14:paraId="1DAC0135" w14:textId="4C7056EB" w:rsidR="00D0371B" w:rsidRPr="00DB77EB" w:rsidRDefault="00D0371B" w:rsidP="00D0371B">
      <w:pPr>
        <w:pStyle w:val="ListParagraph"/>
        <w:numPr>
          <w:ilvl w:val="0"/>
          <w:numId w:val="5"/>
        </w:numPr>
        <w:rPr>
          <w:rFonts w:cs="Times New Roman"/>
        </w:rPr>
      </w:pPr>
      <w:r w:rsidRPr="00DB77EB">
        <w:rPr>
          <w:rFonts w:cs="Times New Roman"/>
        </w:rPr>
        <w:t>Museum Anthropologist Profile</w:t>
      </w:r>
    </w:p>
    <w:p w14:paraId="59E0C2CA" w14:textId="5EE078A7" w:rsidR="00D0371B" w:rsidRPr="00DB77EB" w:rsidRDefault="00D0371B" w:rsidP="00285761">
      <w:pPr>
        <w:pStyle w:val="ListParagraph"/>
        <w:numPr>
          <w:ilvl w:val="0"/>
          <w:numId w:val="5"/>
        </w:numPr>
        <w:rPr>
          <w:rFonts w:cs="Times New Roman"/>
        </w:rPr>
      </w:pPr>
      <w:r w:rsidRPr="00DB77EB">
        <w:rPr>
          <w:rFonts w:cs="Times New Roman"/>
        </w:rPr>
        <w:t>Circulation</w:t>
      </w:r>
    </w:p>
    <w:p w14:paraId="6CA71F42" w14:textId="62671BB7" w:rsidR="003D598C" w:rsidRPr="00DB77EB" w:rsidRDefault="003D598C" w:rsidP="00D0371B">
      <w:pPr>
        <w:pStyle w:val="ListParagraph"/>
        <w:numPr>
          <w:ilvl w:val="0"/>
          <w:numId w:val="5"/>
        </w:numPr>
        <w:rPr>
          <w:rFonts w:cs="Times New Roman"/>
        </w:rPr>
      </w:pPr>
      <w:r w:rsidRPr="00DB77EB">
        <w:rPr>
          <w:rFonts w:cs="Times New Roman"/>
        </w:rPr>
        <w:t>Final Written Assignment</w:t>
      </w:r>
    </w:p>
    <w:p w14:paraId="54B66DA9" w14:textId="6518A570" w:rsidR="00D0371B" w:rsidRPr="00DB77EB" w:rsidRDefault="00D0371B" w:rsidP="00D0371B">
      <w:pPr>
        <w:pStyle w:val="ListParagraph"/>
        <w:numPr>
          <w:ilvl w:val="0"/>
          <w:numId w:val="4"/>
        </w:numPr>
        <w:rPr>
          <w:rFonts w:cs="Times New Roman"/>
        </w:rPr>
      </w:pPr>
      <w:r w:rsidRPr="00DB77EB">
        <w:rPr>
          <w:rFonts w:cs="Times New Roman"/>
        </w:rPr>
        <w:lastRenderedPageBreak/>
        <w:t>Activities</w:t>
      </w:r>
    </w:p>
    <w:p w14:paraId="2AACC5F6" w14:textId="3546C3D3" w:rsidR="00D0371B" w:rsidRPr="00DB77EB" w:rsidRDefault="00D0371B" w:rsidP="00D0371B">
      <w:pPr>
        <w:pStyle w:val="ListParagraph"/>
        <w:numPr>
          <w:ilvl w:val="0"/>
          <w:numId w:val="6"/>
        </w:numPr>
        <w:rPr>
          <w:rFonts w:cs="Times New Roman"/>
        </w:rPr>
      </w:pPr>
      <w:r w:rsidRPr="00DB77EB">
        <w:rPr>
          <w:rFonts w:cs="Times New Roman"/>
        </w:rPr>
        <w:t>Objects</w:t>
      </w:r>
    </w:p>
    <w:p w14:paraId="546837E1" w14:textId="77777777" w:rsidR="00D0371B" w:rsidRPr="00DB77EB" w:rsidRDefault="00D0371B" w:rsidP="00D0371B">
      <w:pPr>
        <w:rPr>
          <w:rFonts w:cs="Times New Roman"/>
        </w:rPr>
      </w:pPr>
    </w:p>
    <w:p w14:paraId="13A4DEAF" w14:textId="616131C6" w:rsidR="00D0371B" w:rsidRPr="00DB77EB" w:rsidRDefault="00DB77EB" w:rsidP="00D0371B">
      <w:pPr>
        <w:rPr>
          <w:rFonts w:cs="Times New Roman"/>
        </w:rPr>
      </w:pPr>
      <w:r w:rsidRPr="00DB77EB">
        <w:rPr>
          <w:rFonts w:cs="Times New Roman"/>
          <w:b/>
          <w:bCs/>
          <w:color w:val="000000" w:themeColor="text1"/>
        </w:rPr>
        <w:t>License</w:t>
      </w:r>
      <w:r w:rsidRPr="00DB77EB">
        <w:rPr>
          <w:rFonts w:cs="Times New Roman"/>
          <w:color w:val="000000" w:themeColor="text1"/>
        </w:rPr>
        <w:br/>
        <w:t xml:space="preserve">The course materials described above and shared here were produced by </w:t>
      </w:r>
      <w:r w:rsidRPr="00DB77EB">
        <w:rPr>
          <w:rFonts w:cs="Times New Roman"/>
          <w:color w:val="000000" w:themeColor="text1"/>
        </w:rPr>
        <w:t>Christop</w:t>
      </w:r>
      <w:r w:rsidR="00033621">
        <w:rPr>
          <w:rFonts w:cs="Times New Roman"/>
          <w:color w:val="000000" w:themeColor="text1"/>
        </w:rPr>
        <w:t>h</w:t>
      </w:r>
      <w:r w:rsidRPr="00DB77EB">
        <w:rPr>
          <w:rFonts w:cs="Times New Roman"/>
          <w:color w:val="000000" w:themeColor="text1"/>
        </w:rPr>
        <w:t>er D. Berk</w:t>
      </w:r>
      <w:r w:rsidRPr="00DB77EB">
        <w:rPr>
          <w:rFonts w:cs="Times New Roman"/>
          <w:color w:val="000000" w:themeColor="text1"/>
        </w:rPr>
        <w:t xml:space="preserve"> in the United States of America. They are shared under the terms of a Creative Commons Attribution-</w:t>
      </w:r>
      <w:proofErr w:type="spellStart"/>
      <w:r w:rsidRPr="00DB77EB">
        <w:rPr>
          <w:rFonts w:cs="Times New Roman"/>
          <w:color w:val="000000" w:themeColor="text1"/>
        </w:rPr>
        <w:t>ShareAlike</w:t>
      </w:r>
      <w:proofErr w:type="spellEnd"/>
      <w:r w:rsidRPr="00DB77EB">
        <w:rPr>
          <w:rFonts w:cs="Times New Roman"/>
          <w:color w:val="000000" w:themeColor="text1"/>
        </w:rPr>
        <w:t xml:space="preserve"> 4.0 International License.</w:t>
      </w:r>
    </w:p>
    <w:p w14:paraId="36FF9F30" w14:textId="77777777" w:rsidR="00D0371B" w:rsidRDefault="00D0371B" w:rsidP="00D0371B">
      <w:pPr>
        <w:rPr>
          <w:rFonts w:cs="Times New Roman"/>
          <w:sz w:val="22"/>
          <w:szCs w:val="22"/>
        </w:rPr>
      </w:pPr>
    </w:p>
    <w:p w14:paraId="078AD673" w14:textId="77777777" w:rsidR="00D0371B" w:rsidRDefault="00D0371B" w:rsidP="00D0371B">
      <w:pPr>
        <w:rPr>
          <w:rFonts w:cs="Times New Roman"/>
          <w:sz w:val="22"/>
          <w:szCs w:val="22"/>
        </w:rPr>
      </w:pPr>
    </w:p>
    <w:p w14:paraId="74519D5E" w14:textId="77777777" w:rsidR="00D0371B" w:rsidRDefault="00D0371B" w:rsidP="00D0371B">
      <w:pPr>
        <w:rPr>
          <w:rFonts w:cs="Times New Roman"/>
          <w:sz w:val="22"/>
          <w:szCs w:val="22"/>
        </w:rPr>
      </w:pPr>
    </w:p>
    <w:p w14:paraId="7A0F03B3" w14:textId="77777777" w:rsidR="00D0371B" w:rsidRDefault="00D0371B" w:rsidP="00D0371B">
      <w:pPr>
        <w:rPr>
          <w:rFonts w:cs="Times New Roman"/>
          <w:sz w:val="22"/>
          <w:szCs w:val="22"/>
        </w:rPr>
      </w:pPr>
    </w:p>
    <w:p w14:paraId="2D0DE13D" w14:textId="77777777" w:rsidR="00D0371B" w:rsidRDefault="00D0371B" w:rsidP="00D0371B">
      <w:pPr>
        <w:rPr>
          <w:rFonts w:cs="Times New Roman"/>
          <w:sz w:val="22"/>
          <w:szCs w:val="22"/>
        </w:rPr>
      </w:pPr>
    </w:p>
    <w:p w14:paraId="0886BAB4" w14:textId="77777777" w:rsidR="00D0371B" w:rsidRDefault="00D0371B" w:rsidP="00D0371B">
      <w:pPr>
        <w:rPr>
          <w:rFonts w:cs="Times New Roman"/>
          <w:sz w:val="22"/>
          <w:szCs w:val="22"/>
        </w:rPr>
      </w:pPr>
    </w:p>
    <w:p w14:paraId="33B54131" w14:textId="77777777" w:rsidR="00D0371B" w:rsidRDefault="00D0371B" w:rsidP="00D0371B">
      <w:pPr>
        <w:rPr>
          <w:rFonts w:cs="Times New Roman"/>
          <w:sz w:val="22"/>
          <w:szCs w:val="22"/>
        </w:rPr>
      </w:pPr>
    </w:p>
    <w:p w14:paraId="4B92B850" w14:textId="77777777" w:rsidR="00D0371B" w:rsidRDefault="00D0371B" w:rsidP="00D0371B">
      <w:pPr>
        <w:rPr>
          <w:rFonts w:cs="Times New Roman"/>
          <w:sz w:val="22"/>
          <w:szCs w:val="22"/>
        </w:rPr>
      </w:pPr>
    </w:p>
    <w:p w14:paraId="56B5A1CA" w14:textId="77777777" w:rsidR="00D0371B" w:rsidRDefault="00D0371B" w:rsidP="00D0371B">
      <w:pPr>
        <w:rPr>
          <w:rFonts w:cs="Times New Roman"/>
          <w:sz w:val="22"/>
          <w:szCs w:val="22"/>
        </w:rPr>
      </w:pPr>
    </w:p>
    <w:p w14:paraId="110C9C3A" w14:textId="77777777" w:rsidR="00D0371B" w:rsidRDefault="00D0371B" w:rsidP="00D0371B">
      <w:pPr>
        <w:rPr>
          <w:rFonts w:cs="Times New Roman"/>
          <w:sz w:val="22"/>
          <w:szCs w:val="22"/>
        </w:rPr>
      </w:pPr>
    </w:p>
    <w:p w14:paraId="2BD20861" w14:textId="77777777" w:rsidR="00D0371B" w:rsidRDefault="00D0371B" w:rsidP="00D0371B">
      <w:pPr>
        <w:rPr>
          <w:rFonts w:cs="Times New Roman"/>
          <w:sz w:val="22"/>
          <w:szCs w:val="22"/>
        </w:rPr>
      </w:pPr>
    </w:p>
    <w:p w14:paraId="33984AA1" w14:textId="77777777" w:rsidR="00D0371B" w:rsidRDefault="00D0371B" w:rsidP="00D0371B">
      <w:pPr>
        <w:rPr>
          <w:rFonts w:cs="Times New Roman"/>
          <w:sz w:val="22"/>
          <w:szCs w:val="22"/>
        </w:rPr>
      </w:pPr>
    </w:p>
    <w:p w14:paraId="7473D0B6" w14:textId="57BB71D2" w:rsidR="00D0371B" w:rsidRDefault="00D0371B" w:rsidP="00D0371B">
      <w:pPr>
        <w:rPr>
          <w:rFonts w:cs="Times New Roman"/>
          <w:sz w:val="22"/>
          <w:szCs w:val="22"/>
        </w:rPr>
      </w:pPr>
    </w:p>
    <w:p w14:paraId="4D0A7C33" w14:textId="264B947C" w:rsidR="007346F3" w:rsidRDefault="007346F3" w:rsidP="00D0371B">
      <w:pPr>
        <w:rPr>
          <w:rFonts w:cs="Times New Roman"/>
          <w:sz w:val="22"/>
          <w:szCs w:val="22"/>
        </w:rPr>
      </w:pPr>
    </w:p>
    <w:p w14:paraId="3C8C185D" w14:textId="658F6DEB" w:rsidR="007346F3" w:rsidRDefault="007346F3" w:rsidP="00D0371B">
      <w:pPr>
        <w:rPr>
          <w:rFonts w:cs="Times New Roman"/>
          <w:sz w:val="22"/>
          <w:szCs w:val="22"/>
        </w:rPr>
      </w:pPr>
    </w:p>
    <w:p w14:paraId="4A78AACF" w14:textId="123DAA42" w:rsidR="007346F3" w:rsidRDefault="007346F3" w:rsidP="00D0371B">
      <w:pPr>
        <w:rPr>
          <w:rFonts w:cs="Times New Roman"/>
          <w:sz w:val="22"/>
          <w:szCs w:val="22"/>
        </w:rPr>
      </w:pPr>
    </w:p>
    <w:p w14:paraId="62B95E65" w14:textId="7C674046" w:rsidR="007346F3" w:rsidRDefault="007346F3" w:rsidP="00D0371B">
      <w:pPr>
        <w:rPr>
          <w:rFonts w:cs="Times New Roman"/>
          <w:sz w:val="22"/>
          <w:szCs w:val="22"/>
        </w:rPr>
      </w:pPr>
    </w:p>
    <w:p w14:paraId="2019B9BD" w14:textId="15F74853" w:rsidR="007346F3" w:rsidRDefault="007346F3" w:rsidP="00D0371B">
      <w:pPr>
        <w:rPr>
          <w:rFonts w:cs="Times New Roman"/>
          <w:sz w:val="22"/>
          <w:szCs w:val="22"/>
        </w:rPr>
      </w:pPr>
    </w:p>
    <w:p w14:paraId="4A9E68A0" w14:textId="3A209F1D" w:rsidR="007346F3" w:rsidRDefault="007346F3" w:rsidP="00D0371B">
      <w:pPr>
        <w:rPr>
          <w:rFonts w:cs="Times New Roman"/>
          <w:sz w:val="22"/>
          <w:szCs w:val="22"/>
        </w:rPr>
      </w:pPr>
    </w:p>
    <w:p w14:paraId="1084DEF9" w14:textId="546ABC37" w:rsidR="007346F3" w:rsidRDefault="007346F3" w:rsidP="00D0371B">
      <w:pPr>
        <w:rPr>
          <w:rFonts w:cs="Times New Roman"/>
          <w:sz w:val="22"/>
          <w:szCs w:val="22"/>
        </w:rPr>
      </w:pPr>
    </w:p>
    <w:p w14:paraId="1DC367F1" w14:textId="6C7759D8" w:rsidR="007346F3" w:rsidRDefault="007346F3" w:rsidP="00D0371B">
      <w:pPr>
        <w:rPr>
          <w:rFonts w:cs="Times New Roman"/>
          <w:sz w:val="22"/>
          <w:szCs w:val="22"/>
        </w:rPr>
      </w:pPr>
    </w:p>
    <w:p w14:paraId="39BEB6BE" w14:textId="647579DA" w:rsidR="007346F3" w:rsidRDefault="007346F3" w:rsidP="00D0371B">
      <w:pPr>
        <w:rPr>
          <w:rFonts w:cs="Times New Roman"/>
          <w:sz w:val="22"/>
          <w:szCs w:val="22"/>
        </w:rPr>
      </w:pPr>
    </w:p>
    <w:p w14:paraId="09D09071" w14:textId="2141F646" w:rsidR="007346F3" w:rsidRDefault="007346F3" w:rsidP="00D0371B">
      <w:pPr>
        <w:rPr>
          <w:rFonts w:cs="Times New Roman"/>
          <w:sz w:val="22"/>
          <w:szCs w:val="22"/>
        </w:rPr>
      </w:pPr>
    </w:p>
    <w:p w14:paraId="7A91B03F" w14:textId="42235267" w:rsidR="007346F3" w:rsidRDefault="007346F3" w:rsidP="00D0371B">
      <w:pPr>
        <w:rPr>
          <w:rFonts w:cs="Times New Roman"/>
          <w:sz w:val="22"/>
          <w:szCs w:val="22"/>
        </w:rPr>
      </w:pPr>
    </w:p>
    <w:p w14:paraId="601D1A73" w14:textId="578C903B" w:rsidR="007346F3" w:rsidRDefault="007346F3" w:rsidP="00D0371B">
      <w:pPr>
        <w:rPr>
          <w:rFonts w:cs="Times New Roman"/>
          <w:sz w:val="22"/>
          <w:szCs w:val="22"/>
        </w:rPr>
      </w:pPr>
    </w:p>
    <w:p w14:paraId="46861B33" w14:textId="21CE3F5B" w:rsidR="007346F3" w:rsidRDefault="007346F3" w:rsidP="00D0371B">
      <w:pPr>
        <w:rPr>
          <w:rFonts w:cs="Times New Roman"/>
          <w:sz w:val="22"/>
          <w:szCs w:val="22"/>
        </w:rPr>
      </w:pPr>
    </w:p>
    <w:p w14:paraId="00615902" w14:textId="31A05820" w:rsidR="007346F3" w:rsidRDefault="007346F3" w:rsidP="00D0371B">
      <w:pPr>
        <w:rPr>
          <w:rFonts w:cs="Times New Roman"/>
          <w:sz w:val="22"/>
          <w:szCs w:val="22"/>
        </w:rPr>
      </w:pPr>
    </w:p>
    <w:p w14:paraId="6F619885" w14:textId="0E2506D4" w:rsidR="007346F3" w:rsidRDefault="007346F3" w:rsidP="00D0371B">
      <w:pPr>
        <w:rPr>
          <w:rFonts w:cs="Times New Roman"/>
          <w:sz w:val="22"/>
          <w:szCs w:val="22"/>
        </w:rPr>
      </w:pPr>
    </w:p>
    <w:p w14:paraId="3D83A4B2" w14:textId="7E52048C" w:rsidR="007346F3" w:rsidRDefault="007346F3" w:rsidP="00D0371B">
      <w:pPr>
        <w:rPr>
          <w:rFonts w:cs="Times New Roman"/>
          <w:sz w:val="22"/>
          <w:szCs w:val="22"/>
        </w:rPr>
      </w:pPr>
    </w:p>
    <w:p w14:paraId="2B855E6E" w14:textId="36846745" w:rsidR="007346F3" w:rsidRDefault="007346F3" w:rsidP="00D0371B">
      <w:pPr>
        <w:rPr>
          <w:rFonts w:cs="Times New Roman"/>
          <w:sz w:val="22"/>
          <w:szCs w:val="22"/>
        </w:rPr>
      </w:pPr>
    </w:p>
    <w:p w14:paraId="107A9C95" w14:textId="4AD5C3CA" w:rsidR="007346F3" w:rsidRDefault="007346F3" w:rsidP="00D0371B">
      <w:pPr>
        <w:rPr>
          <w:rFonts w:cs="Times New Roman"/>
          <w:sz w:val="22"/>
          <w:szCs w:val="22"/>
        </w:rPr>
      </w:pPr>
    </w:p>
    <w:p w14:paraId="05C4F70D" w14:textId="704658F4" w:rsidR="007346F3" w:rsidRDefault="007346F3" w:rsidP="00D0371B">
      <w:pPr>
        <w:rPr>
          <w:rFonts w:cs="Times New Roman"/>
          <w:sz w:val="22"/>
          <w:szCs w:val="22"/>
        </w:rPr>
      </w:pPr>
    </w:p>
    <w:p w14:paraId="55CF816D" w14:textId="14A504F2" w:rsidR="007346F3" w:rsidRDefault="007346F3" w:rsidP="00D0371B">
      <w:pPr>
        <w:rPr>
          <w:rFonts w:cs="Times New Roman"/>
          <w:sz w:val="22"/>
          <w:szCs w:val="22"/>
        </w:rPr>
      </w:pPr>
    </w:p>
    <w:p w14:paraId="19BB834B" w14:textId="49A8A3BF" w:rsidR="007346F3" w:rsidRDefault="007346F3" w:rsidP="00D0371B">
      <w:pPr>
        <w:rPr>
          <w:rFonts w:cs="Times New Roman"/>
          <w:sz w:val="22"/>
          <w:szCs w:val="22"/>
        </w:rPr>
      </w:pPr>
    </w:p>
    <w:p w14:paraId="659EA582" w14:textId="1240653D" w:rsidR="007346F3" w:rsidRDefault="007346F3" w:rsidP="00D0371B">
      <w:pPr>
        <w:rPr>
          <w:rFonts w:cs="Times New Roman"/>
          <w:sz w:val="22"/>
          <w:szCs w:val="22"/>
        </w:rPr>
      </w:pPr>
    </w:p>
    <w:p w14:paraId="4B78960C" w14:textId="6C212FBC" w:rsidR="007346F3" w:rsidRDefault="007346F3" w:rsidP="00D0371B">
      <w:pPr>
        <w:rPr>
          <w:rFonts w:cs="Times New Roman"/>
          <w:sz w:val="22"/>
          <w:szCs w:val="22"/>
        </w:rPr>
      </w:pPr>
    </w:p>
    <w:p w14:paraId="50313648" w14:textId="0AFC5315" w:rsidR="007346F3" w:rsidRDefault="007346F3" w:rsidP="00D0371B">
      <w:pPr>
        <w:rPr>
          <w:rFonts w:cs="Times New Roman"/>
          <w:sz w:val="22"/>
          <w:szCs w:val="22"/>
        </w:rPr>
      </w:pPr>
    </w:p>
    <w:p w14:paraId="0D0C07D3" w14:textId="2194F029" w:rsidR="007346F3" w:rsidRDefault="007346F3" w:rsidP="00D0371B">
      <w:pPr>
        <w:rPr>
          <w:rFonts w:cs="Times New Roman"/>
          <w:sz w:val="22"/>
          <w:szCs w:val="22"/>
        </w:rPr>
      </w:pPr>
    </w:p>
    <w:p w14:paraId="69CE2BCF" w14:textId="25739904" w:rsidR="007346F3" w:rsidRDefault="007346F3" w:rsidP="00D0371B">
      <w:pPr>
        <w:rPr>
          <w:rFonts w:cs="Times New Roman"/>
          <w:sz w:val="22"/>
          <w:szCs w:val="22"/>
        </w:rPr>
      </w:pPr>
    </w:p>
    <w:p w14:paraId="5EC1E8BF" w14:textId="500ACD5D" w:rsidR="007346F3" w:rsidRDefault="007346F3" w:rsidP="00D0371B">
      <w:pPr>
        <w:rPr>
          <w:rFonts w:cs="Times New Roman"/>
          <w:sz w:val="22"/>
          <w:szCs w:val="22"/>
        </w:rPr>
      </w:pPr>
    </w:p>
    <w:p w14:paraId="49754ACB" w14:textId="33C317B4" w:rsidR="007346F3" w:rsidRDefault="007346F3" w:rsidP="00D0371B">
      <w:pPr>
        <w:rPr>
          <w:rFonts w:cs="Times New Roman"/>
          <w:sz w:val="22"/>
          <w:szCs w:val="22"/>
        </w:rPr>
      </w:pPr>
    </w:p>
    <w:p w14:paraId="5E711294" w14:textId="77777777" w:rsidR="007346F3" w:rsidRDefault="007346F3" w:rsidP="00D0371B">
      <w:pPr>
        <w:rPr>
          <w:rFonts w:cs="Times New Roman"/>
          <w:sz w:val="22"/>
          <w:szCs w:val="22"/>
        </w:rPr>
      </w:pPr>
    </w:p>
    <w:p w14:paraId="26CD9B3D" w14:textId="77777777" w:rsidR="00D0371B" w:rsidRDefault="00D0371B" w:rsidP="0085699E">
      <w:pPr>
        <w:rPr>
          <w:rFonts w:cs="Times New Roman"/>
          <w:b/>
          <w:sz w:val="22"/>
          <w:szCs w:val="22"/>
        </w:rPr>
      </w:pPr>
    </w:p>
    <w:p w14:paraId="18990D04" w14:textId="77777777" w:rsidR="00C843C2" w:rsidRPr="00181E85" w:rsidRDefault="00C843C2" w:rsidP="00C843C2">
      <w:pPr>
        <w:ind w:left="1440" w:firstLine="720"/>
        <w:rPr>
          <w:rFonts w:cs="Times New Roman"/>
          <w:b/>
          <w:sz w:val="22"/>
          <w:szCs w:val="22"/>
        </w:rPr>
      </w:pPr>
      <w:r>
        <w:rPr>
          <w:rFonts w:cs="Times New Roman"/>
          <w:b/>
          <w:sz w:val="22"/>
          <w:szCs w:val="22"/>
        </w:rPr>
        <w:lastRenderedPageBreak/>
        <w:t>Anthropology 2600</w:t>
      </w:r>
      <w:r w:rsidRPr="00181E85">
        <w:rPr>
          <w:rFonts w:cs="Times New Roman"/>
          <w:b/>
          <w:sz w:val="22"/>
          <w:szCs w:val="22"/>
        </w:rPr>
        <w:t xml:space="preserve">: </w:t>
      </w:r>
      <w:r>
        <w:rPr>
          <w:rFonts w:cs="Times New Roman"/>
          <w:b/>
          <w:sz w:val="22"/>
          <w:szCs w:val="22"/>
        </w:rPr>
        <w:t>Museum Studies in Anthropology</w:t>
      </w:r>
    </w:p>
    <w:p w14:paraId="42951D88" w14:textId="2BDCF3B1" w:rsidR="00C843C2" w:rsidRPr="00181E85" w:rsidRDefault="00C843C2" w:rsidP="00C843C2">
      <w:pPr>
        <w:rPr>
          <w:rFonts w:cs="Times New Roman"/>
          <w:b/>
          <w:sz w:val="22"/>
          <w:szCs w:val="22"/>
        </w:rPr>
      </w:pPr>
      <w:r w:rsidRPr="00181E85">
        <w:rPr>
          <w:rFonts w:cs="Times New Roman"/>
          <w:sz w:val="22"/>
          <w:szCs w:val="22"/>
        </w:rPr>
        <w:tab/>
      </w:r>
      <w:r w:rsidRPr="00181E85">
        <w:rPr>
          <w:rFonts w:cs="Times New Roman"/>
          <w:sz w:val="22"/>
          <w:szCs w:val="22"/>
        </w:rPr>
        <w:tab/>
      </w:r>
      <w:r w:rsidRPr="00181E85">
        <w:rPr>
          <w:rFonts w:cs="Times New Roman"/>
          <w:sz w:val="22"/>
          <w:szCs w:val="22"/>
        </w:rPr>
        <w:tab/>
      </w:r>
      <w:r w:rsidR="002711A4">
        <w:rPr>
          <w:rFonts w:cs="Times New Roman"/>
          <w:b/>
          <w:sz w:val="22"/>
          <w:szCs w:val="22"/>
        </w:rPr>
        <w:t>Spring 2020 Tuesday/Thursday 2-3:15</w:t>
      </w:r>
      <w:r>
        <w:rPr>
          <w:rFonts w:cs="Times New Roman"/>
          <w:b/>
          <w:sz w:val="22"/>
          <w:szCs w:val="22"/>
        </w:rPr>
        <w:t xml:space="preserve">pm </w:t>
      </w:r>
      <w:r w:rsidR="002711A4">
        <w:rPr>
          <w:rFonts w:cs="Times New Roman"/>
          <w:b/>
          <w:sz w:val="22"/>
          <w:szCs w:val="22"/>
        </w:rPr>
        <w:t xml:space="preserve">Mell </w:t>
      </w:r>
      <w:r w:rsidR="001A188A">
        <w:rPr>
          <w:rFonts w:cs="Times New Roman"/>
          <w:b/>
          <w:sz w:val="22"/>
          <w:szCs w:val="22"/>
        </w:rPr>
        <w:t>4546</w:t>
      </w:r>
    </w:p>
    <w:p w14:paraId="6D9AC465" w14:textId="77777777" w:rsidR="00C843C2" w:rsidRPr="00181E85" w:rsidRDefault="00C843C2" w:rsidP="00C843C2">
      <w:pPr>
        <w:rPr>
          <w:rFonts w:cs="Times New Roman"/>
          <w:sz w:val="22"/>
          <w:szCs w:val="22"/>
        </w:rPr>
      </w:pPr>
      <w:r>
        <w:rPr>
          <w:rFonts w:cs="Times New Roman"/>
          <w:sz w:val="22"/>
          <w:szCs w:val="22"/>
        </w:rPr>
        <w:tab/>
      </w:r>
      <w:r>
        <w:rPr>
          <w:rFonts w:cs="Times New Roman"/>
          <w:sz w:val="22"/>
          <w:szCs w:val="22"/>
        </w:rPr>
        <w:tab/>
      </w:r>
      <w:r>
        <w:rPr>
          <w:rFonts w:cs="Times New Roman"/>
          <w:sz w:val="22"/>
          <w:szCs w:val="22"/>
        </w:rPr>
        <w:tab/>
      </w:r>
      <w:r>
        <w:rPr>
          <w:rFonts w:cs="Times New Roman"/>
          <w:sz w:val="22"/>
          <w:szCs w:val="22"/>
        </w:rPr>
        <w:tab/>
      </w:r>
    </w:p>
    <w:p w14:paraId="1E09E93D" w14:textId="7D715E29" w:rsidR="00C843C2" w:rsidRDefault="00C843C2" w:rsidP="009A3EB4">
      <w:pPr>
        <w:rPr>
          <w:rFonts w:cs="Times New Roman"/>
          <w:sz w:val="22"/>
          <w:szCs w:val="22"/>
        </w:rPr>
      </w:pPr>
      <w:r>
        <w:rPr>
          <w:rFonts w:cs="Times New Roman"/>
          <w:b/>
          <w:sz w:val="22"/>
          <w:szCs w:val="22"/>
        </w:rPr>
        <w:t>PROFESSOR:</w:t>
      </w:r>
      <w:r>
        <w:rPr>
          <w:rFonts w:cs="Times New Roman"/>
          <w:b/>
          <w:sz w:val="22"/>
          <w:szCs w:val="22"/>
        </w:rPr>
        <w:tab/>
      </w:r>
      <w:r>
        <w:rPr>
          <w:rFonts w:cs="Times New Roman"/>
          <w:b/>
          <w:sz w:val="22"/>
          <w:szCs w:val="22"/>
        </w:rPr>
        <w:tab/>
        <w:t>Dr. Christopher Berk</w:t>
      </w:r>
    </w:p>
    <w:p w14:paraId="7D458DDE" w14:textId="77777777" w:rsidR="00C843C2" w:rsidRDefault="00C843C2" w:rsidP="00C843C2">
      <w:pPr>
        <w:rPr>
          <w:rFonts w:cs="Times New Roman"/>
          <w:b/>
          <w:sz w:val="22"/>
          <w:szCs w:val="22"/>
        </w:rPr>
      </w:pPr>
      <w:bookmarkStart w:id="0" w:name="OLE_LINK1"/>
      <w:bookmarkStart w:id="1" w:name="OLE_LINK2"/>
    </w:p>
    <w:p w14:paraId="61E2D340" w14:textId="77777777" w:rsidR="001C2508" w:rsidRPr="001C2508" w:rsidRDefault="00C843C2" w:rsidP="001C2508">
      <w:pPr>
        <w:rPr>
          <w:rFonts w:eastAsia="Times New Roman" w:cs="Times New Roman"/>
          <w:sz w:val="22"/>
          <w:szCs w:val="22"/>
        </w:rPr>
      </w:pPr>
      <w:r w:rsidRPr="00B02DCE">
        <w:rPr>
          <w:rFonts w:cs="Times New Roman"/>
          <w:b/>
          <w:sz w:val="22"/>
          <w:szCs w:val="22"/>
        </w:rPr>
        <w:t>Course Description</w:t>
      </w:r>
      <w:r w:rsidRPr="00B02DCE">
        <w:rPr>
          <w:rFonts w:cs="Times New Roman"/>
          <w:sz w:val="22"/>
          <w:szCs w:val="22"/>
        </w:rPr>
        <w:t xml:space="preserve">: </w:t>
      </w:r>
      <w:bookmarkEnd w:id="0"/>
      <w:bookmarkEnd w:id="1"/>
      <w:r w:rsidR="001C2508" w:rsidRPr="001C2508">
        <w:rPr>
          <w:rFonts w:eastAsia="Times New Roman" w:cs="Times New Roman"/>
          <w:sz w:val="22"/>
          <w:szCs w:val="22"/>
        </w:rPr>
        <w:t xml:space="preserve">This course presents “the museum” as an object of ethnographic inquiry, examining it as a social institution embedded within a larger field of cultural heritage that is perpetually under negotiation. We reflect on how museum principles of classification and practices of collection and exhibition have influenced how knowledge has been formed, </w:t>
      </w:r>
      <w:proofErr w:type="gramStart"/>
      <w:r w:rsidR="001C2508" w:rsidRPr="001C2508">
        <w:rPr>
          <w:rFonts w:eastAsia="Times New Roman" w:cs="Times New Roman"/>
          <w:sz w:val="22"/>
          <w:szCs w:val="22"/>
        </w:rPr>
        <w:t>presented</w:t>
      </w:r>
      <w:proofErr w:type="gramEnd"/>
      <w:r w:rsidR="001C2508" w:rsidRPr="001C2508">
        <w:rPr>
          <w:rFonts w:eastAsia="Times New Roman" w:cs="Times New Roman"/>
          <w:sz w:val="22"/>
          <w:szCs w:val="22"/>
        </w:rPr>
        <w:t xml:space="preserve"> and represented. This class examines the role of museums as significant social actors in broadly anthropological debates around power, materiality, value, representation, culture, circulation, history, and nationalism. The museum is not simply a repository of arts, cultures, histories, or scientific knowledges, but also a site of creativity within a complex field of social relations.</w:t>
      </w:r>
    </w:p>
    <w:p w14:paraId="3E47E2B5" w14:textId="6787DAD4" w:rsidR="00C843C2" w:rsidRDefault="00C843C2" w:rsidP="00C843C2">
      <w:pPr>
        <w:rPr>
          <w:rFonts w:cs="Times New Roman"/>
          <w:b/>
          <w:sz w:val="22"/>
          <w:szCs w:val="22"/>
        </w:rPr>
      </w:pPr>
    </w:p>
    <w:p w14:paraId="0F433567" w14:textId="77777777" w:rsidR="001C2508" w:rsidRPr="001C2508" w:rsidRDefault="00C843C2" w:rsidP="001C2508">
      <w:pPr>
        <w:tabs>
          <w:tab w:val="left" w:pos="-720"/>
          <w:tab w:val="left" w:pos="1152"/>
          <w:tab w:val="left" w:pos="2160"/>
          <w:tab w:val="left" w:pos="2880"/>
          <w:tab w:val="left" w:pos="5760"/>
          <w:tab w:val="left" w:pos="7200"/>
        </w:tabs>
        <w:suppressAutoHyphens/>
        <w:spacing w:line="240" w:lineRule="atLeast"/>
        <w:rPr>
          <w:rFonts w:cs="Times New Roman"/>
          <w:spacing w:val="-3"/>
          <w:sz w:val="22"/>
          <w:szCs w:val="22"/>
        </w:rPr>
      </w:pPr>
      <w:r>
        <w:rPr>
          <w:rFonts w:cs="Times New Roman"/>
          <w:b/>
          <w:bCs/>
          <w:spacing w:val="-3"/>
          <w:sz w:val="22"/>
          <w:szCs w:val="22"/>
        </w:rPr>
        <w:t>Objectives</w:t>
      </w:r>
      <w:r w:rsidRPr="002F689A">
        <w:rPr>
          <w:rFonts w:cs="Times New Roman"/>
          <w:b/>
          <w:bCs/>
          <w:spacing w:val="-3"/>
          <w:sz w:val="22"/>
          <w:szCs w:val="22"/>
        </w:rPr>
        <w:t>:</w:t>
      </w:r>
      <w:r w:rsidRPr="002F689A">
        <w:rPr>
          <w:rFonts w:cs="Times New Roman"/>
          <w:bCs/>
          <w:spacing w:val="-3"/>
          <w:sz w:val="22"/>
          <w:szCs w:val="22"/>
        </w:rPr>
        <w:t xml:space="preserve"> </w:t>
      </w:r>
      <w:r w:rsidRPr="002F689A">
        <w:rPr>
          <w:rFonts w:cs="Times New Roman"/>
          <w:spacing w:val="-3"/>
          <w:sz w:val="22"/>
          <w:szCs w:val="22"/>
        </w:rPr>
        <w:t>Through lectures, read</w:t>
      </w:r>
      <w:r>
        <w:rPr>
          <w:rFonts w:cs="Times New Roman"/>
          <w:spacing w:val="-3"/>
          <w:sz w:val="22"/>
          <w:szCs w:val="22"/>
        </w:rPr>
        <w:t>ings, films, and class discussions</w:t>
      </w:r>
      <w:r w:rsidRPr="002F689A">
        <w:rPr>
          <w:rFonts w:cs="Times New Roman"/>
          <w:spacing w:val="-3"/>
          <w:sz w:val="22"/>
          <w:szCs w:val="22"/>
        </w:rPr>
        <w:t>, we will explore</w:t>
      </w:r>
      <w:r w:rsidR="001C2508">
        <w:rPr>
          <w:rFonts w:cs="Times New Roman"/>
          <w:spacing w:val="-3"/>
          <w:sz w:val="22"/>
          <w:szCs w:val="22"/>
        </w:rPr>
        <w:t xml:space="preserve"> anthropology in and of museums</w:t>
      </w:r>
      <w:r>
        <w:rPr>
          <w:rFonts w:cs="Times New Roman"/>
          <w:spacing w:val="-3"/>
          <w:sz w:val="22"/>
          <w:szCs w:val="22"/>
        </w:rPr>
        <w:t>. Students are expected to think critically</w:t>
      </w:r>
      <w:r w:rsidRPr="001C2508">
        <w:rPr>
          <w:rFonts w:cs="Times New Roman"/>
          <w:spacing w:val="-3"/>
          <w:sz w:val="22"/>
          <w:szCs w:val="22"/>
        </w:rPr>
        <w:t xml:space="preserve"> and creatively and to talk in-depth with their classmates. Students will be evaluated in </w:t>
      </w:r>
      <w:proofErr w:type="gramStart"/>
      <w:r w:rsidRPr="001C2508">
        <w:rPr>
          <w:rFonts w:cs="Times New Roman"/>
          <w:spacing w:val="-3"/>
          <w:sz w:val="22"/>
          <w:szCs w:val="22"/>
        </w:rPr>
        <w:t>large-part</w:t>
      </w:r>
      <w:proofErr w:type="gramEnd"/>
      <w:r w:rsidRPr="001C2508">
        <w:rPr>
          <w:rFonts w:cs="Times New Roman"/>
          <w:spacing w:val="-3"/>
          <w:sz w:val="22"/>
          <w:szCs w:val="22"/>
        </w:rPr>
        <w:t xml:space="preserve"> through writing assignments that will develop their creative and critical thinking. Upon completion of the course,</w:t>
      </w:r>
      <w:r w:rsidR="001C2508" w:rsidRPr="001C2508">
        <w:rPr>
          <w:rFonts w:cs="Times New Roman"/>
          <w:spacing w:val="-3"/>
          <w:sz w:val="22"/>
          <w:szCs w:val="22"/>
        </w:rPr>
        <w:t xml:space="preserve"> </w:t>
      </w:r>
      <w:r w:rsidR="001C2508" w:rsidRPr="001C2508">
        <w:rPr>
          <w:rFonts w:eastAsia="Times New Roman" w:cs="Times New Roman"/>
          <w:color w:val="222222"/>
          <w:sz w:val="22"/>
          <w:szCs w:val="22"/>
        </w:rPr>
        <w:t>students will gain an understanding of the following methodological and thematic areas:</w:t>
      </w:r>
    </w:p>
    <w:p w14:paraId="44C3CC19" w14:textId="77777777" w:rsidR="001C2508" w:rsidRPr="001C2508" w:rsidRDefault="001C2508" w:rsidP="001C2508">
      <w:pPr>
        <w:tabs>
          <w:tab w:val="left" w:pos="-720"/>
          <w:tab w:val="left" w:pos="1152"/>
          <w:tab w:val="left" w:pos="2160"/>
          <w:tab w:val="left" w:pos="2880"/>
          <w:tab w:val="left" w:pos="5760"/>
          <w:tab w:val="left" w:pos="7200"/>
        </w:tabs>
        <w:suppressAutoHyphens/>
        <w:spacing w:line="240" w:lineRule="atLeast"/>
        <w:rPr>
          <w:rFonts w:cs="Times New Roman"/>
          <w:spacing w:val="-3"/>
          <w:sz w:val="22"/>
          <w:szCs w:val="22"/>
        </w:rPr>
      </w:pPr>
    </w:p>
    <w:p w14:paraId="26E4EA7C" w14:textId="44FD7674" w:rsidR="001C2508" w:rsidRPr="001C2508" w:rsidRDefault="001C2508" w:rsidP="001C2508">
      <w:pPr>
        <w:pStyle w:val="ListParagraph"/>
        <w:numPr>
          <w:ilvl w:val="0"/>
          <w:numId w:val="3"/>
        </w:numPr>
        <w:tabs>
          <w:tab w:val="left" w:pos="-720"/>
          <w:tab w:val="left" w:pos="1152"/>
          <w:tab w:val="left" w:pos="2160"/>
          <w:tab w:val="left" w:pos="2880"/>
          <w:tab w:val="left" w:pos="5760"/>
          <w:tab w:val="left" w:pos="7200"/>
        </w:tabs>
        <w:suppressAutoHyphens/>
        <w:spacing w:line="240" w:lineRule="atLeast"/>
        <w:rPr>
          <w:rFonts w:eastAsia="Times New Roman" w:cs="Times New Roman"/>
          <w:color w:val="222222"/>
          <w:sz w:val="22"/>
          <w:szCs w:val="22"/>
        </w:rPr>
      </w:pPr>
      <w:r w:rsidRPr="001C2508">
        <w:rPr>
          <w:rFonts w:eastAsia="Times New Roman" w:cs="Times New Roman"/>
          <w:color w:val="222222"/>
          <w:sz w:val="22"/>
          <w:szCs w:val="22"/>
        </w:rPr>
        <w:t>Students will consider the role of museums in society</w:t>
      </w:r>
    </w:p>
    <w:p w14:paraId="4A187566" w14:textId="77777777" w:rsidR="001C2508" w:rsidRPr="001C2508" w:rsidRDefault="001C2508" w:rsidP="001C2508">
      <w:pPr>
        <w:pStyle w:val="ListParagraph"/>
        <w:numPr>
          <w:ilvl w:val="0"/>
          <w:numId w:val="3"/>
        </w:numPr>
        <w:tabs>
          <w:tab w:val="left" w:pos="-720"/>
          <w:tab w:val="left" w:pos="1152"/>
          <w:tab w:val="left" w:pos="2160"/>
          <w:tab w:val="left" w:pos="2880"/>
          <w:tab w:val="left" w:pos="5760"/>
          <w:tab w:val="left" w:pos="7200"/>
        </w:tabs>
        <w:suppressAutoHyphens/>
        <w:spacing w:line="240" w:lineRule="atLeast"/>
        <w:rPr>
          <w:rFonts w:cs="Times New Roman"/>
          <w:spacing w:val="-3"/>
          <w:sz w:val="22"/>
          <w:szCs w:val="22"/>
        </w:rPr>
      </w:pPr>
      <w:r w:rsidRPr="001C2508">
        <w:rPr>
          <w:rFonts w:eastAsia="Times New Roman" w:cs="Times New Roman"/>
          <w:color w:val="222222"/>
          <w:sz w:val="22"/>
          <w:szCs w:val="22"/>
        </w:rPr>
        <w:t>The vibrant relationship between the history of museum anthropology and the anthropology of museums</w:t>
      </w:r>
    </w:p>
    <w:p w14:paraId="6A2047BB" w14:textId="77777777" w:rsidR="001C2508" w:rsidRPr="001C2508" w:rsidRDefault="001C2508" w:rsidP="001C2508">
      <w:pPr>
        <w:pStyle w:val="ListParagraph"/>
        <w:numPr>
          <w:ilvl w:val="0"/>
          <w:numId w:val="3"/>
        </w:numPr>
        <w:tabs>
          <w:tab w:val="left" w:pos="-720"/>
          <w:tab w:val="left" w:pos="1152"/>
          <w:tab w:val="left" w:pos="2160"/>
          <w:tab w:val="left" w:pos="2880"/>
          <w:tab w:val="left" w:pos="5760"/>
          <w:tab w:val="left" w:pos="7200"/>
        </w:tabs>
        <w:suppressAutoHyphens/>
        <w:spacing w:line="240" w:lineRule="atLeast"/>
        <w:rPr>
          <w:rFonts w:cs="Times New Roman"/>
          <w:spacing w:val="-3"/>
          <w:sz w:val="22"/>
          <w:szCs w:val="22"/>
        </w:rPr>
      </w:pPr>
      <w:r w:rsidRPr="001C2508">
        <w:rPr>
          <w:rFonts w:eastAsia="Times New Roman" w:cs="Times New Roman"/>
          <w:color w:val="222222"/>
          <w:sz w:val="22"/>
          <w:szCs w:val="22"/>
        </w:rPr>
        <w:t>Discover the histories of collection and how to “read” objects</w:t>
      </w:r>
    </w:p>
    <w:p w14:paraId="4FF25BC8" w14:textId="77777777" w:rsidR="001C2508" w:rsidRPr="001C2508" w:rsidRDefault="001C2508" w:rsidP="001C2508">
      <w:pPr>
        <w:pStyle w:val="ListParagraph"/>
        <w:numPr>
          <w:ilvl w:val="0"/>
          <w:numId w:val="3"/>
        </w:numPr>
        <w:tabs>
          <w:tab w:val="left" w:pos="-720"/>
          <w:tab w:val="left" w:pos="1152"/>
          <w:tab w:val="left" w:pos="2160"/>
          <w:tab w:val="left" w:pos="2880"/>
          <w:tab w:val="left" w:pos="5760"/>
          <w:tab w:val="left" w:pos="7200"/>
        </w:tabs>
        <w:suppressAutoHyphens/>
        <w:spacing w:line="240" w:lineRule="atLeast"/>
        <w:rPr>
          <w:rFonts w:cs="Times New Roman"/>
          <w:spacing w:val="-3"/>
          <w:sz w:val="22"/>
          <w:szCs w:val="22"/>
        </w:rPr>
      </w:pPr>
      <w:r w:rsidRPr="001C2508">
        <w:rPr>
          <w:rFonts w:eastAsia="Times New Roman" w:cs="Times New Roman"/>
          <w:color w:val="222222"/>
          <w:sz w:val="22"/>
          <w:szCs w:val="22"/>
        </w:rPr>
        <w:t>How is meaning associated with objects (or groups of objects) constructed and how are they classified?</w:t>
      </w:r>
    </w:p>
    <w:p w14:paraId="44C021B5" w14:textId="77777777" w:rsidR="001C2508" w:rsidRPr="001C2508" w:rsidRDefault="001C2508" w:rsidP="001C2508">
      <w:pPr>
        <w:pStyle w:val="ListParagraph"/>
        <w:numPr>
          <w:ilvl w:val="0"/>
          <w:numId w:val="3"/>
        </w:numPr>
        <w:tabs>
          <w:tab w:val="left" w:pos="-720"/>
          <w:tab w:val="left" w:pos="1152"/>
          <w:tab w:val="left" w:pos="2160"/>
          <w:tab w:val="left" w:pos="2880"/>
          <w:tab w:val="left" w:pos="5760"/>
          <w:tab w:val="left" w:pos="7200"/>
        </w:tabs>
        <w:suppressAutoHyphens/>
        <w:spacing w:line="240" w:lineRule="atLeast"/>
        <w:rPr>
          <w:rFonts w:cs="Times New Roman"/>
          <w:spacing w:val="-3"/>
          <w:sz w:val="22"/>
          <w:szCs w:val="22"/>
        </w:rPr>
      </w:pPr>
      <w:r w:rsidRPr="001C2508">
        <w:rPr>
          <w:rFonts w:eastAsia="Times New Roman" w:cs="Times New Roman"/>
          <w:color w:val="222222"/>
          <w:sz w:val="22"/>
          <w:szCs w:val="22"/>
        </w:rPr>
        <w:t>The complicated relationships between museums and source communities</w:t>
      </w:r>
    </w:p>
    <w:p w14:paraId="483DC87D" w14:textId="77777777" w:rsidR="001C2508" w:rsidRPr="001C2508" w:rsidRDefault="001C2508" w:rsidP="001C2508">
      <w:pPr>
        <w:pStyle w:val="ListParagraph"/>
        <w:numPr>
          <w:ilvl w:val="0"/>
          <w:numId w:val="3"/>
        </w:numPr>
        <w:tabs>
          <w:tab w:val="left" w:pos="-720"/>
          <w:tab w:val="left" w:pos="1152"/>
          <w:tab w:val="left" w:pos="2160"/>
          <w:tab w:val="left" w:pos="2880"/>
          <w:tab w:val="left" w:pos="5760"/>
          <w:tab w:val="left" w:pos="7200"/>
        </w:tabs>
        <w:suppressAutoHyphens/>
        <w:spacing w:line="240" w:lineRule="atLeast"/>
        <w:rPr>
          <w:rFonts w:cs="Times New Roman"/>
          <w:spacing w:val="-3"/>
          <w:sz w:val="22"/>
          <w:szCs w:val="22"/>
        </w:rPr>
      </w:pPr>
      <w:r w:rsidRPr="001C2508">
        <w:rPr>
          <w:rFonts w:eastAsia="Times New Roman" w:cs="Times New Roman"/>
          <w:color w:val="222222"/>
          <w:sz w:val="22"/>
          <w:szCs w:val="22"/>
        </w:rPr>
        <w:t>Display and representation of culture for public viewing</w:t>
      </w:r>
    </w:p>
    <w:p w14:paraId="352F1112" w14:textId="05413E27" w:rsidR="001C2508" w:rsidRPr="001C2508" w:rsidRDefault="001C2508" w:rsidP="001C2508">
      <w:pPr>
        <w:pStyle w:val="ListParagraph"/>
        <w:numPr>
          <w:ilvl w:val="0"/>
          <w:numId w:val="3"/>
        </w:numPr>
        <w:tabs>
          <w:tab w:val="left" w:pos="-720"/>
          <w:tab w:val="left" w:pos="1152"/>
          <w:tab w:val="left" w:pos="2160"/>
          <w:tab w:val="left" w:pos="2880"/>
          <w:tab w:val="left" w:pos="5760"/>
          <w:tab w:val="left" w:pos="7200"/>
        </w:tabs>
        <w:suppressAutoHyphens/>
        <w:spacing w:line="240" w:lineRule="atLeast"/>
        <w:rPr>
          <w:rFonts w:cs="Times New Roman"/>
          <w:spacing w:val="-3"/>
          <w:sz w:val="22"/>
          <w:szCs w:val="22"/>
        </w:rPr>
      </w:pPr>
      <w:r w:rsidRPr="001C2508">
        <w:rPr>
          <w:rFonts w:eastAsia="Times New Roman" w:cs="Times New Roman"/>
          <w:color w:val="222222"/>
          <w:sz w:val="22"/>
          <w:szCs w:val="22"/>
        </w:rPr>
        <w:t>The variety of career options in/about museums</w:t>
      </w:r>
    </w:p>
    <w:p w14:paraId="0F919636" w14:textId="01364F86" w:rsidR="00C843C2" w:rsidRPr="009A3EB4" w:rsidRDefault="00C843C2" w:rsidP="009A3EB4">
      <w:pPr>
        <w:tabs>
          <w:tab w:val="left" w:pos="-720"/>
          <w:tab w:val="left" w:pos="1152"/>
          <w:tab w:val="left" w:pos="2160"/>
          <w:tab w:val="left" w:pos="2880"/>
          <w:tab w:val="left" w:pos="5760"/>
          <w:tab w:val="left" w:pos="7200"/>
        </w:tabs>
        <w:suppressAutoHyphens/>
        <w:spacing w:line="240" w:lineRule="atLeast"/>
        <w:rPr>
          <w:rFonts w:cs="Times New Roman"/>
          <w:b/>
          <w:sz w:val="22"/>
          <w:szCs w:val="22"/>
        </w:rPr>
      </w:pPr>
      <w:r w:rsidRPr="001C2508">
        <w:rPr>
          <w:rFonts w:cs="Times New Roman"/>
          <w:b/>
          <w:sz w:val="22"/>
          <w:szCs w:val="22"/>
        </w:rPr>
        <w:t xml:space="preserve"> </w:t>
      </w:r>
    </w:p>
    <w:p w14:paraId="5F3C4CFD" w14:textId="77777777" w:rsidR="00C843C2" w:rsidRDefault="00C843C2" w:rsidP="00C843C2">
      <w:pPr>
        <w:rPr>
          <w:rFonts w:cs="Times New Roman"/>
          <w:b/>
          <w:u w:val="single"/>
        </w:rPr>
      </w:pPr>
      <w:r w:rsidRPr="00F8481B">
        <w:rPr>
          <w:rFonts w:cs="Times New Roman"/>
          <w:b/>
          <w:u w:val="single"/>
        </w:rPr>
        <w:t>Reading Schedule and Course Outline</w:t>
      </w:r>
    </w:p>
    <w:p w14:paraId="276268AB" w14:textId="77777777" w:rsidR="00D321F9" w:rsidRPr="00CE74AE" w:rsidRDefault="00D321F9">
      <w:pPr>
        <w:rPr>
          <w:sz w:val="22"/>
          <w:szCs w:val="22"/>
        </w:rPr>
      </w:pPr>
    </w:p>
    <w:p w14:paraId="195A6814" w14:textId="5FD8A404" w:rsidR="00EC775A" w:rsidRDefault="00EC775A">
      <w:pPr>
        <w:rPr>
          <w:b/>
          <w:sz w:val="26"/>
          <w:szCs w:val="26"/>
        </w:rPr>
      </w:pPr>
      <w:r>
        <w:rPr>
          <w:rFonts w:cs="Times New Roman"/>
          <w:b/>
          <w:i/>
        </w:rPr>
        <w:t>Introductions</w:t>
      </w:r>
    </w:p>
    <w:p w14:paraId="3BE2E9D9" w14:textId="7F7574AB" w:rsidR="00EC775A" w:rsidRPr="00F960A5" w:rsidRDefault="00EC775A" w:rsidP="00EC775A">
      <w:pPr>
        <w:rPr>
          <w:rFonts w:cs="Times New Roman"/>
          <w:sz w:val="22"/>
          <w:szCs w:val="22"/>
        </w:rPr>
      </w:pPr>
      <w:r>
        <w:rPr>
          <w:rFonts w:cs="Times New Roman"/>
          <w:sz w:val="22"/>
          <w:szCs w:val="22"/>
        </w:rPr>
        <w:t>1/9</w:t>
      </w:r>
      <w:r w:rsidRPr="00F960A5">
        <w:rPr>
          <w:rFonts w:cs="Times New Roman"/>
          <w:sz w:val="22"/>
          <w:szCs w:val="22"/>
        </w:rPr>
        <w:tab/>
        <w:t>Introductions and Course Overview</w:t>
      </w:r>
    </w:p>
    <w:p w14:paraId="0B31EB9F" w14:textId="77777777" w:rsidR="00EC775A" w:rsidRDefault="00EC775A" w:rsidP="00EC775A">
      <w:pPr>
        <w:rPr>
          <w:rFonts w:cs="Times New Roman"/>
          <w:sz w:val="22"/>
          <w:szCs w:val="22"/>
        </w:rPr>
      </w:pPr>
    </w:p>
    <w:p w14:paraId="5046C298" w14:textId="45A4349C" w:rsidR="005B6712" w:rsidRPr="005B6712" w:rsidRDefault="00C20A38" w:rsidP="00EC775A">
      <w:pPr>
        <w:rPr>
          <w:rFonts w:cs="Times New Roman"/>
          <w:b/>
          <w:i/>
        </w:rPr>
      </w:pPr>
      <w:r>
        <w:rPr>
          <w:rFonts w:cs="Times New Roman"/>
          <w:b/>
          <w:i/>
        </w:rPr>
        <w:t>The History of Museum Anthropology</w:t>
      </w:r>
    </w:p>
    <w:p w14:paraId="1528F8AC" w14:textId="280B22C0" w:rsidR="00EC775A" w:rsidRDefault="00EC775A" w:rsidP="00EC775A">
      <w:pPr>
        <w:ind w:left="720" w:hanging="720"/>
        <w:rPr>
          <w:sz w:val="22"/>
          <w:szCs w:val="22"/>
        </w:rPr>
      </w:pPr>
      <w:r>
        <w:rPr>
          <w:sz w:val="22"/>
          <w:szCs w:val="22"/>
        </w:rPr>
        <w:t>1/14</w:t>
      </w:r>
      <w:r>
        <w:rPr>
          <w:sz w:val="22"/>
          <w:szCs w:val="22"/>
        </w:rPr>
        <w:tab/>
      </w:r>
      <w:r w:rsidR="0086282E">
        <w:rPr>
          <w:sz w:val="22"/>
          <w:szCs w:val="22"/>
        </w:rPr>
        <w:t xml:space="preserve">Jenkins, David. 1994. “Object Lessons and Ethnographic Displays: Museum Exhibitions and the Making of American Anthropology.” </w:t>
      </w:r>
      <w:r w:rsidR="0086282E">
        <w:rPr>
          <w:i/>
          <w:sz w:val="22"/>
          <w:szCs w:val="22"/>
        </w:rPr>
        <w:t>Comparative Studies in Society and History</w:t>
      </w:r>
      <w:r w:rsidR="0086282E">
        <w:rPr>
          <w:sz w:val="22"/>
          <w:szCs w:val="22"/>
        </w:rPr>
        <w:t xml:space="preserve"> 36 (2): 242-270.</w:t>
      </w:r>
    </w:p>
    <w:p w14:paraId="79B7CE95" w14:textId="356EF32F" w:rsidR="00402C8E" w:rsidRDefault="00402C8E">
      <w:pPr>
        <w:rPr>
          <w:sz w:val="22"/>
          <w:szCs w:val="22"/>
        </w:rPr>
      </w:pPr>
    </w:p>
    <w:p w14:paraId="6B23FA0A" w14:textId="4FCE1697" w:rsidR="00402C8E" w:rsidRDefault="00402C8E">
      <w:pPr>
        <w:rPr>
          <w:sz w:val="22"/>
          <w:szCs w:val="22"/>
        </w:rPr>
      </w:pPr>
      <w:r>
        <w:rPr>
          <w:sz w:val="22"/>
          <w:szCs w:val="22"/>
        </w:rPr>
        <w:tab/>
        <w:t xml:space="preserve">Hochschild, Adam. 2020. “When Museums Have Ugly Pasts.” </w:t>
      </w:r>
      <w:r>
        <w:rPr>
          <w:i/>
          <w:sz w:val="22"/>
          <w:szCs w:val="22"/>
        </w:rPr>
        <w:t>The Atlantic</w:t>
      </w:r>
      <w:r>
        <w:rPr>
          <w:sz w:val="22"/>
          <w:szCs w:val="22"/>
        </w:rPr>
        <w:t xml:space="preserve"> 325 (1): 90-97.</w:t>
      </w:r>
    </w:p>
    <w:p w14:paraId="2173CFDC" w14:textId="77777777" w:rsidR="00402C8E" w:rsidRDefault="00402C8E">
      <w:pPr>
        <w:rPr>
          <w:sz w:val="22"/>
          <w:szCs w:val="22"/>
        </w:rPr>
      </w:pPr>
    </w:p>
    <w:p w14:paraId="585B36B9" w14:textId="10E614DC" w:rsidR="00402C8E" w:rsidRDefault="0086282E" w:rsidP="00402C8E">
      <w:pPr>
        <w:ind w:left="720" w:hanging="720"/>
        <w:rPr>
          <w:sz w:val="22"/>
          <w:szCs w:val="22"/>
        </w:rPr>
      </w:pPr>
      <w:r w:rsidRPr="0086282E">
        <w:rPr>
          <w:sz w:val="22"/>
          <w:szCs w:val="22"/>
        </w:rPr>
        <w:t>1/16</w:t>
      </w:r>
      <w:r>
        <w:rPr>
          <w:sz w:val="22"/>
          <w:szCs w:val="22"/>
        </w:rPr>
        <w:tab/>
      </w:r>
      <w:r w:rsidR="00DF59A0">
        <w:rPr>
          <w:sz w:val="22"/>
          <w:szCs w:val="22"/>
        </w:rPr>
        <w:t>Shelton, Anthony. 2006.</w:t>
      </w:r>
      <w:r w:rsidR="00402C8E">
        <w:rPr>
          <w:sz w:val="22"/>
          <w:szCs w:val="22"/>
        </w:rPr>
        <w:t xml:space="preserve"> “</w:t>
      </w:r>
      <w:r w:rsidR="00DF59A0">
        <w:rPr>
          <w:sz w:val="22"/>
          <w:szCs w:val="22"/>
        </w:rPr>
        <w:t>Museums and Anthropologies: Practices and Narratives</w:t>
      </w:r>
      <w:r w:rsidR="00402C8E">
        <w:rPr>
          <w:sz w:val="22"/>
          <w:szCs w:val="22"/>
        </w:rPr>
        <w:t xml:space="preserve">.” In </w:t>
      </w:r>
      <w:r w:rsidR="00DF59A0">
        <w:rPr>
          <w:i/>
          <w:sz w:val="22"/>
          <w:szCs w:val="22"/>
        </w:rPr>
        <w:t>A Companion to Museum Studies</w:t>
      </w:r>
      <w:r w:rsidR="00402C8E">
        <w:rPr>
          <w:sz w:val="22"/>
          <w:szCs w:val="22"/>
        </w:rPr>
        <w:t xml:space="preserve">, </w:t>
      </w:r>
      <w:r w:rsidR="00DF59A0">
        <w:rPr>
          <w:sz w:val="22"/>
          <w:szCs w:val="22"/>
        </w:rPr>
        <w:t>S. Macdonald, ed., 64-80</w:t>
      </w:r>
      <w:r w:rsidR="00402C8E">
        <w:rPr>
          <w:sz w:val="22"/>
          <w:szCs w:val="22"/>
        </w:rPr>
        <w:t>. M</w:t>
      </w:r>
      <w:r w:rsidR="00DF59A0">
        <w:rPr>
          <w:sz w:val="22"/>
          <w:szCs w:val="22"/>
        </w:rPr>
        <w:t>alden: Blackwell Publishing.</w:t>
      </w:r>
    </w:p>
    <w:p w14:paraId="2E991658" w14:textId="77777777" w:rsidR="00402C8E" w:rsidRDefault="00402C8E" w:rsidP="0086282E">
      <w:pPr>
        <w:rPr>
          <w:sz w:val="22"/>
          <w:szCs w:val="22"/>
        </w:rPr>
      </w:pPr>
    </w:p>
    <w:p w14:paraId="73462959" w14:textId="2E753E37" w:rsidR="0086282E" w:rsidRPr="00402C8E" w:rsidRDefault="0086282E" w:rsidP="00402C8E">
      <w:pPr>
        <w:ind w:left="720"/>
        <w:rPr>
          <w:sz w:val="22"/>
          <w:szCs w:val="22"/>
        </w:rPr>
      </w:pPr>
      <w:r>
        <w:rPr>
          <w:sz w:val="22"/>
          <w:szCs w:val="22"/>
        </w:rPr>
        <w:t>Boas</w:t>
      </w:r>
      <w:r w:rsidR="00402C8E">
        <w:rPr>
          <w:sz w:val="22"/>
          <w:szCs w:val="22"/>
        </w:rPr>
        <w:t xml:space="preserve">, Franz. 1974 [1887]. “The Principles of Ethnological Classification.” In </w:t>
      </w:r>
      <w:r w:rsidR="00402C8E">
        <w:rPr>
          <w:i/>
          <w:sz w:val="22"/>
          <w:szCs w:val="22"/>
        </w:rPr>
        <w:t>A Franz Boas Reader: The Shaping of American Anthropology, 1883-1911</w:t>
      </w:r>
      <w:r w:rsidR="00402C8E">
        <w:rPr>
          <w:sz w:val="22"/>
          <w:szCs w:val="22"/>
        </w:rPr>
        <w:t>, G. Stocking, ed., 61-66.</w:t>
      </w:r>
    </w:p>
    <w:p w14:paraId="3E88F970" w14:textId="77777777" w:rsidR="005F1E51" w:rsidRDefault="005F1E51" w:rsidP="005F1E51">
      <w:pPr>
        <w:rPr>
          <w:rFonts w:cs="Times New Roman"/>
          <w:b/>
          <w:i/>
        </w:rPr>
      </w:pPr>
    </w:p>
    <w:p w14:paraId="262041CC" w14:textId="354138F7" w:rsidR="005F1E51" w:rsidRPr="00402C8E" w:rsidRDefault="00393CBB" w:rsidP="005F1E51">
      <w:pPr>
        <w:rPr>
          <w:b/>
          <w:sz w:val="26"/>
          <w:szCs w:val="26"/>
        </w:rPr>
      </w:pPr>
      <w:r>
        <w:rPr>
          <w:rFonts w:cs="Times New Roman"/>
          <w:b/>
          <w:i/>
        </w:rPr>
        <w:t>T</w:t>
      </w:r>
      <w:r w:rsidR="005F1E51">
        <w:rPr>
          <w:rFonts w:cs="Times New Roman"/>
          <w:b/>
          <w:i/>
        </w:rPr>
        <w:t>he Objects of Ethnography</w:t>
      </w:r>
    </w:p>
    <w:p w14:paraId="65AD2A4D" w14:textId="3CB77CF9" w:rsidR="0086282E" w:rsidRDefault="0086282E" w:rsidP="00C20A38">
      <w:pPr>
        <w:ind w:left="720" w:hanging="720"/>
        <w:rPr>
          <w:sz w:val="22"/>
          <w:szCs w:val="22"/>
        </w:rPr>
      </w:pPr>
      <w:r w:rsidRPr="0086282E">
        <w:rPr>
          <w:sz w:val="22"/>
          <w:szCs w:val="22"/>
        </w:rPr>
        <w:lastRenderedPageBreak/>
        <w:t>1/21</w:t>
      </w:r>
      <w:r>
        <w:rPr>
          <w:sz w:val="22"/>
          <w:szCs w:val="22"/>
        </w:rPr>
        <w:tab/>
      </w:r>
      <w:proofErr w:type="spellStart"/>
      <w:r w:rsidR="00C20A38">
        <w:rPr>
          <w:sz w:val="22"/>
          <w:szCs w:val="22"/>
        </w:rPr>
        <w:t>Kirshenblatt-Gimblett</w:t>
      </w:r>
      <w:proofErr w:type="spellEnd"/>
      <w:r w:rsidR="00C20A38">
        <w:rPr>
          <w:sz w:val="22"/>
          <w:szCs w:val="22"/>
        </w:rPr>
        <w:t xml:space="preserve">, Barbara. 1998. “The </w:t>
      </w:r>
      <w:r>
        <w:rPr>
          <w:sz w:val="22"/>
          <w:szCs w:val="22"/>
        </w:rPr>
        <w:t>Objects of Ethnography</w:t>
      </w:r>
      <w:r w:rsidR="00C20A38">
        <w:rPr>
          <w:sz w:val="22"/>
          <w:szCs w:val="22"/>
        </w:rPr>
        <w:t xml:space="preserve">.” In </w:t>
      </w:r>
      <w:r w:rsidR="00C20A38">
        <w:rPr>
          <w:i/>
          <w:sz w:val="22"/>
          <w:szCs w:val="22"/>
        </w:rPr>
        <w:t>Destination Culture: Tourism, Museums, and Heritage</w:t>
      </w:r>
      <w:r w:rsidR="00C20A38">
        <w:rPr>
          <w:sz w:val="22"/>
          <w:szCs w:val="22"/>
        </w:rPr>
        <w:t>, 17-78. Berkeley: University of California Press.</w:t>
      </w:r>
    </w:p>
    <w:p w14:paraId="3E4A1FEC" w14:textId="77777777" w:rsidR="00C20A38" w:rsidRPr="00C20A38" w:rsidRDefault="00C20A38" w:rsidP="0086282E">
      <w:pPr>
        <w:rPr>
          <w:sz w:val="22"/>
          <w:szCs w:val="22"/>
        </w:rPr>
      </w:pPr>
    </w:p>
    <w:p w14:paraId="3F3CA643" w14:textId="4CF35CC6" w:rsidR="0086282E" w:rsidRPr="00C20A38" w:rsidRDefault="0086282E" w:rsidP="00C20A38">
      <w:pPr>
        <w:ind w:left="720" w:hanging="720"/>
        <w:rPr>
          <w:sz w:val="22"/>
          <w:szCs w:val="22"/>
        </w:rPr>
      </w:pPr>
      <w:r w:rsidRPr="0086282E">
        <w:rPr>
          <w:sz w:val="22"/>
          <w:szCs w:val="22"/>
        </w:rPr>
        <w:t>1/23</w:t>
      </w:r>
      <w:r>
        <w:rPr>
          <w:sz w:val="22"/>
          <w:szCs w:val="22"/>
        </w:rPr>
        <w:tab/>
      </w:r>
      <w:r w:rsidR="00C20A38">
        <w:rPr>
          <w:sz w:val="22"/>
          <w:szCs w:val="22"/>
        </w:rPr>
        <w:t>Errington, Shelly. 1998. “</w:t>
      </w:r>
      <w:r w:rsidR="00393CBB">
        <w:rPr>
          <w:sz w:val="22"/>
          <w:szCs w:val="22"/>
        </w:rPr>
        <w:t>Two Centuries of Progress</w:t>
      </w:r>
      <w:r w:rsidR="00C20A38">
        <w:rPr>
          <w:sz w:val="22"/>
          <w:szCs w:val="22"/>
        </w:rPr>
        <w:t xml:space="preserve">.” In </w:t>
      </w:r>
      <w:r w:rsidR="00C20A38">
        <w:rPr>
          <w:i/>
          <w:sz w:val="22"/>
          <w:szCs w:val="22"/>
        </w:rPr>
        <w:t>The Death of Authentic Primitive Art and Other Tales of Progress</w:t>
      </w:r>
      <w:r w:rsidR="00C20A38">
        <w:rPr>
          <w:sz w:val="22"/>
          <w:szCs w:val="22"/>
        </w:rPr>
        <w:t>, 1-45. Berkeley: University of California Press.</w:t>
      </w:r>
    </w:p>
    <w:p w14:paraId="54A03CB4" w14:textId="77777777" w:rsidR="005F1E51" w:rsidRDefault="005F1E51" w:rsidP="0086282E">
      <w:pPr>
        <w:rPr>
          <w:sz w:val="22"/>
          <w:szCs w:val="22"/>
        </w:rPr>
      </w:pPr>
    </w:p>
    <w:p w14:paraId="62B4E1C9" w14:textId="47831405" w:rsidR="005B6712" w:rsidRDefault="000814DE" w:rsidP="005B6712">
      <w:pPr>
        <w:ind w:left="720" w:hanging="720"/>
        <w:rPr>
          <w:b/>
          <w:sz w:val="22"/>
          <w:szCs w:val="22"/>
        </w:rPr>
      </w:pPr>
      <w:r>
        <w:rPr>
          <w:sz w:val="22"/>
          <w:szCs w:val="22"/>
        </w:rPr>
        <w:t>1/28</w:t>
      </w:r>
      <w:r w:rsidR="00C20A38">
        <w:rPr>
          <w:sz w:val="22"/>
          <w:szCs w:val="22"/>
        </w:rPr>
        <w:tab/>
      </w:r>
      <w:r w:rsidR="00C20A38" w:rsidRPr="000814DE">
        <w:rPr>
          <w:b/>
          <w:sz w:val="22"/>
          <w:szCs w:val="22"/>
        </w:rPr>
        <w:t xml:space="preserve">Field Trip #1: </w:t>
      </w:r>
      <w:r w:rsidR="00F33F3A">
        <w:rPr>
          <w:sz w:val="22"/>
          <w:szCs w:val="22"/>
        </w:rPr>
        <w:t>Auburn University Museum of Natural History</w:t>
      </w:r>
    </w:p>
    <w:p w14:paraId="32ABEBD1" w14:textId="4FF86D0A" w:rsidR="00037834" w:rsidRPr="00037834" w:rsidRDefault="00037834" w:rsidP="004F1AFC">
      <w:pPr>
        <w:ind w:left="720" w:hanging="720"/>
        <w:rPr>
          <w:b/>
          <w:sz w:val="22"/>
          <w:szCs w:val="22"/>
        </w:rPr>
      </w:pPr>
      <w:r>
        <w:rPr>
          <w:b/>
          <w:sz w:val="22"/>
          <w:szCs w:val="22"/>
        </w:rPr>
        <w:tab/>
        <w:t>Museum Anthropologist Profile Due</w:t>
      </w:r>
    </w:p>
    <w:p w14:paraId="11254044" w14:textId="77777777" w:rsidR="00C20A38" w:rsidRDefault="00C20A38" w:rsidP="0086282E">
      <w:pPr>
        <w:rPr>
          <w:sz w:val="22"/>
          <w:szCs w:val="22"/>
        </w:rPr>
      </w:pPr>
    </w:p>
    <w:p w14:paraId="7A28B357" w14:textId="0675183B" w:rsidR="00393CBB" w:rsidRPr="006C0CB7" w:rsidRDefault="00393CBB" w:rsidP="0086282E">
      <w:pPr>
        <w:rPr>
          <w:b/>
          <w:i/>
        </w:rPr>
      </w:pPr>
      <w:r w:rsidRPr="006C0CB7">
        <w:rPr>
          <w:b/>
          <w:i/>
        </w:rPr>
        <w:t>Collecting Difference, Collecting Ourselves</w:t>
      </w:r>
    </w:p>
    <w:p w14:paraId="1D451F80" w14:textId="2D1F9CD3" w:rsidR="00393CBB" w:rsidRPr="002C1044" w:rsidRDefault="00C20A38" w:rsidP="00366F55">
      <w:pPr>
        <w:ind w:left="720" w:hanging="720"/>
        <w:rPr>
          <w:sz w:val="22"/>
          <w:szCs w:val="22"/>
        </w:rPr>
      </w:pPr>
      <w:r>
        <w:rPr>
          <w:sz w:val="22"/>
          <w:szCs w:val="22"/>
        </w:rPr>
        <w:t>1/30</w:t>
      </w:r>
      <w:r>
        <w:rPr>
          <w:sz w:val="22"/>
          <w:szCs w:val="22"/>
        </w:rPr>
        <w:tab/>
      </w:r>
      <w:r w:rsidR="002C1044">
        <w:rPr>
          <w:sz w:val="22"/>
          <w:szCs w:val="22"/>
        </w:rPr>
        <w:t xml:space="preserve">Edwards, Elizabeth. 2001. “Re-enactment, Salvage Ethnography and Photography in the Torres Strait.” In </w:t>
      </w:r>
      <w:r w:rsidR="002C1044">
        <w:rPr>
          <w:i/>
          <w:sz w:val="22"/>
          <w:szCs w:val="22"/>
        </w:rPr>
        <w:t>Raw Histories: Photography, Anthropology and Museums</w:t>
      </w:r>
      <w:r w:rsidR="002C1044">
        <w:rPr>
          <w:sz w:val="22"/>
          <w:szCs w:val="22"/>
        </w:rPr>
        <w:t>, 157-182. Oxford: Berg.</w:t>
      </w:r>
    </w:p>
    <w:p w14:paraId="5894171E" w14:textId="77777777" w:rsidR="00393CBB" w:rsidRPr="0086282E" w:rsidRDefault="00393CBB" w:rsidP="0086282E">
      <w:pPr>
        <w:rPr>
          <w:sz w:val="22"/>
          <w:szCs w:val="22"/>
        </w:rPr>
      </w:pPr>
    </w:p>
    <w:p w14:paraId="1EB3C888" w14:textId="18E3DDC0" w:rsidR="0086282E" w:rsidRPr="0086282E" w:rsidRDefault="00C20A38" w:rsidP="002C1044">
      <w:pPr>
        <w:ind w:left="720" w:hanging="720"/>
        <w:rPr>
          <w:sz w:val="22"/>
          <w:szCs w:val="22"/>
        </w:rPr>
      </w:pPr>
      <w:r>
        <w:rPr>
          <w:sz w:val="22"/>
          <w:szCs w:val="22"/>
        </w:rPr>
        <w:t>2/4</w:t>
      </w:r>
      <w:r w:rsidR="00121458">
        <w:rPr>
          <w:sz w:val="22"/>
          <w:szCs w:val="22"/>
        </w:rPr>
        <w:tab/>
      </w:r>
      <w:r w:rsidR="002C1044">
        <w:rPr>
          <w:sz w:val="22"/>
          <w:szCs w:val="22"/>
        </w:rPr>
        <w:t xml:space="preserve">Clifford, James. 1988. “On Collecting Art and Culture.” In </w:t>
      </w:r>
      <w:r w:rsidR="002C1044">
        <w:rPr>
          <w:i/>
          <w:sz w:val="22"/>
          <w:szCs w:val="22"/>
        </w:rPr>
        <w:t>The Predicament of Culture: Twentieth-Century Ethnography, Literature, and Art</w:t>
      </w:r>
      <w:r w:rsidR="002C1044">
        <w:rPr>
          <w:sz w:val="22"/>
          <w:szCs w:val="22"/>
        </w:rPr>
        <w:t>, 215-251. Cambridge: Harvard University Press.</w:t>
      </w:r>
    </w:p>
    <w:p w14:paraId="7220D9E0" w14:textId="51B8D4EC" w:rsidR="0086282E" w:rsidRPr="0086282E" w:rsidRDefault="0086282E" w:rsidP="0086282E">
      <w:pPr>
        <w:rPr>
          <w:sz w:val="22"/>
          <w:szCs w:val="22"/>
        </w:rPr>
      </w:pPr>
    </w:p>
    <w:p w14:paraId="715369B9" w14:textId="71322066" w:rsidR="0086282E" w:rsidRDefault="0086282E" w:rsidP="0086282E">
      <w:pPr>
        <w:rPr>
          <w:sz w:val="22"/>
          <w:szCs w:val="22"/>
        </w:rPr>
      </w:pPr>
      <w:r w:rsidRPr="0086282E">
        <w:rPr>
          <w:sz w:val="22"/>
          <w:szCs w:val="22"/>
        </w:rPr>
        <w:t>2/6</w:t>
      </w:r>
      <w:r w:rsidR="00366F55">
        <w:rPr>
          <w:sz w:val="22"/>
          <w:szCs w:val="22"/>
        </w:rPr>
        <w:tab/>
      </w:r>
      <w:r w:rsidR="00826619" w:rsidRPr="00826619">
        <w:rPr>
          <w:b/>
          <w:sz w:val="22"/>
          <w:szCs w:val="22"/>
        </w:rPr>
        <w:t>Film</w:t>
      </w:r>
      <w:r w:rsidR="00826619">
        <w:rPr>
          <w:sz w:val="22"/>
          <w:szCs w:val="22"/>
        </w:rPr>
        <w:t xml:space="preserve">: </w:t>
      </w:r>
      <w:r w:rsidR="00E255CC">
        <w:rPr>
          <w:sz w:val="22"/>
          <w:szCs w:val="22"/>
        </w:rPr>
        <w:t>Couple in the Cage</w:t>
      </w:r>
      <w:r w:rsidR="00F0441C">
        <w:rPr>
          <w:sz w:val="22"/>
          <w:szCs w:val="22"/>
        </w:rPr>
        <w:t xml:space="preserve"> (1993)</w:t>
      </w:r>
      <w:r w:rsidR="00826619">
        <w:rPr>
          <w:sz w:val="22"/>
          <w:szCs w:val="22"/>
        </w:rPr>
        <w:t xml:space="preserve"> (in-class)</w:t>
      </w:r>
    </w:p>
    <w:p w14:paraId="5A25AF7E" w14:textId="571124E1" w:rsidR="00252E23" w:rsidRPr="00252E23" w:rsidRDefault="00252E23" w:rsidP="0086282E">
      <w:pPr>
        <w:rPr>
          <w:b/>
          <w:sz w:val="22"/>
          <w:szCs w:val="22"/>
        </w:rPr>
      </w:pPr>
      <w:r>
        <w:rPr>
          <w:sz w:val="22"/>
          <w:szCs w:val="22"/>
        </w:rPr>
        <w:tab/>
      </w:r>
      <w:r>
        <w:rPr>
          <w:b/>
          <w:sz w:val="22"/>
          <w:szCs w:val="22"/>
        </w:rPr>
        <w:t>Local Museum Assignment Due</w:t>
      </w:r>
    </w:p>
    <w:p w14:paraId="32C6F175" w14:textId="77777777" w:rsidR="00366F55" w:rsidRDefault="00366F55" w:rsidP="0086282E">
      <w:pPr>
        <w:rPr>
          <w:sz w:val="22"/>
          <w:szCs w:val="22"/>
        </w:rPr>
      </w:pPr>
    </w:p>
    <w:p w14:paraId="050E46B7" w14:textId="7C0AE254" w:rsidR="00D361DF" w:rsidRPr="003B49BD" w:rsidRDefault="00D361DF" w:rsidP="0086282E">
      <w:pPr>
        <w:rPr>
          <w:b/>
          <w:sz w:val="26"/>
          <w:szCs w:val="26"/>
        </w:rPr>
      </w:pPr>
      <w:r>
        <w:rPr>
          <w:rFonts w:cs="Times New Roman"/>
          <w:b/>
          <w:i/>
        </w:rPr>
        <w:t>Materiality</w:t>
      </w:r>
      <w:r w:rsidR="00BE0AEE">
        <w:rPr>
          <w:rFonts w:cs="Times New Roman"/>
          <w:b/>
          <w:i/>
        </w:rPr>
        <w:t>,</w:t>
      </w:r>
      <w:r w:rsidR="00C367D6">
        <w:rPr>
          <w:rFonts w:cs="Times New Roman"/>
          <w:b/>
          <w:i/>
        </w:rPr>
        <w:t xml:space="preserve"> Movement</w:t>
      </w:r>
      <w:r w:rsidR="00BE0AEE">
        <w:rPr>
          <w:rFonts w:cs="Times New Roman"/>
          <w:b/>
          <w:i/>
        </w:rPr>
        <w:t>, and “Reading” Objects</w:t>
      </w:r>
    </w:p>
    <w:p w14:paraId="280BC815" w14:textId="1D0C2741" w:rsidR="0086282E" w:rsidRPr="00480590" w:rsidRDefault="0086282E" w:rsidP="00480590">
      <w:pPr>
        <w:ind w:left="720" w:hanging="720"/>
        <w:rPr>
          <w:sz w:val="22"/>
          <w:szCs w:val="22"/>
        </w:rPr>
      </w:pPr>
      <w:r w:rsidRPr="0086282E">
        <w:rPr>
          <w:sz w:val="22"/>
          <w:szCs w:val="22"/>
        </w:rPr>
        <w:t>2/11</w:t>
      </w:r>
      <w:r w:rsidR="00480590">
        <w:rPr>
          <w:sz w:val="22"/>
          <w:szCs w:val="22"/>
        </w:rPr>
        <w:tab/>
        <w:t>Ingold, Tim. 2009. “</w:t>
      </w:r>
      <w:r w:rsidR="00D361DF">
        <w:rPr>
          <w:sz w:val="22"/>
          <w:szCs w:val="22"/>
        </w:rPr>
        <w:t>On Weaving a Basket</w:t>
      </w:r>
      <w:r w:rsidR="00480590">
        <w:rPr>
          <w:sz w:val="22"/>
          <w:szCs w:val="22"/>
        </w:rPr>
        <w:t xml:space="preserve">.” In </w:t>
      </w:r>
      <w:r w:rsidR="00480590">
        <w:rPr>
          <w:i/>
          <w:sz w:val="22"/>
          <w:szCs w:val="22"/>
        </w:rPr>
        <w:t>The Object Reader</w:t>
      </w:r>
      <w:r w:rsidR="00480590">
        <w:rPr>
          <w:sz w:val="22"/>
          <w:szCs w:val="22"/>
        </w:rPr>
        <w:t xml:space="preserve">, C. </w:t>
      </w:r>
      <w:proofErr w:type="spellStart"/>
      <w:r w:rsidR="00480590">
        <w:rPr>
          <w:sz w:val="22"/>
          <w:szCs w:val="22"/>
        </w:rPr>
        <w:t>Candlin</w:t>
      </w:r>
      <w:proofErr w:type="spellEnd"/>
      <w:r w:rsidR="00480590">
        <w:rPr>
          <w:sz w:val="22"/>
          <w:szCs w:val="22"/>
        </w:rPr>
        <w:t xml:space="preserve"> and R. </w:t>
      </w:r>
      <w:proofErr w:type="spellStart"/>
      <w:r w:rsidR="00480590">
        <w:rPr>
          <w:sz w:val="22"/>
          <w:szCs w:val="22"/>
        </w:rPr>
        <w:t>Guins</w:t>
      </w:r>
      <w:proofErr w:type="spellEnd"/>
      <w:r w:rsidR="00480590">
        <w:rPr>
          <w:sz w:val="22"/>
          <w:szCs w:val="22"/>
        </w:rPr>
        <w:t>, eds., 80-91. New York: Routledge.</w:t>
      </w:r>
    </w:p>
    <w:p w14:paraId="764AA899" w14:textId="77777777" w:rsidR="00480590" w:rsidRDefault="000814DE" w:rsidP="0086282E">
      <w:pPr>
        <w:rPr>
          <w:sz w:val="22"/>
          <w:szCs w:val="22"/>
        </w:rPr>
      </w:pPr>
      <w:r>
        <w:rPr>
          <w:sz w:val="22"/>
          <w:szCs w:val="22"/>
        </w:rPr>
        <w:tab/>
      </w:r>
    </w:p>
    <w:p w14:paraId="08BB3E13" w14:textId="4FE15C47" w:rsidR="000814DE" w:rsidRDefault="00480590" w:rsidP="007A2D57">
      <w:pPr>
        <w:ind w:left="720"/>
        <w:rPr>
          <w:sz w:val="22"/>
          <w:szCs w:val="22"/>
        </w:rPr>
      </w:pPr>
      <w:r>
        <w:rPr>
          <w:sz w:val="22"/>
          <w:szCs w:val="22"/>
        </w:rPr>
        <w:t xml:space="preserve">Thomas, Nicholas. 1991. “Objects, Exchange, Anthropology.” In </w:t>
      </w:r>
      <w:r>
        <w:rPr>
          <w:i/>
          <w:sz w:val="22"/>
          <w:szCs w:val="22"/>
        </w:rPr>
        <w:t>Entangled Objects: Exchange, Material Culture, and Colonialism in the</w:t>
      </w:r>
      <w:r w:rsidRPr="00480590">
        <w:rPr>
          <w:i/>
          <w:sz w:val="22"/>
          <w:szCs w:val="22"/>
        </w:rPr>
        <w:t xml:space="preserve"> Pacific</w:t>
      </w:r>
      <w:r>
        <w:rPr>
          <w:sz w:val="22"/>
          <w:szCs w:val="22"/>
        </w:rPr>
        <w:t xml:space="preserve">, </w:t>
      </w:r>
      <w:r w:rsidR="007A2D57">
        <w:rPr>
          <w:sz w:val="22"/>
          <w:szCs w:val="22"/>
        </w:rPr>
        <w:t>7-34. Cambridge: Harvard University Press.</w:t>
      </w:r>
    </w:p>
    <w:p w14:paraId="03F0F7EA" w14:textId="77777777" w:rsidR="00D361DF" w:rsidRPr="0086282E" w:rsidRDefault="00D361DF" w:rsidP="0086282E">
      <w:pPr>
        <w:rPr>
          <w:sz w:val="22"/>
          <w:szCs w:val="22"/>
        </w:rPr>
      </w:pPr>
    </w:p>
    <w:p w14:paraId="320A9289" w14:textId="1BC9F5F1" w:rsidR="00BE0AEE" w:rsidRPr="00822CCA" w:rsidRDefault="0086282E" w:rsidP="00822CCA">
      <w:pPr>
        <w:ind w:left="720" w:hanging="720"/>
        <w:rPr>
          <w:sz w:val="22"/>
          <w:szCs w:val="22"/>
        </w:rPr>
      </w:pPr>
      <w:r w:rsidRPr="0086282E">
        <w:rPr>
          <w:sz w:val="22"/>
          <w:szCs w:val="22"/>
        </w:rPr>
        <w:t>2/13</w:t>
      </w:r>
      <w:r w:rsidR="00C367D6">
        <w:rPr>
          <w:sz w:val="22"/>
          <w:szCs w:val="22"/>
        </w:rPr>
        <w:tab/>
      </w:r>
      <w:r w:rsidR="000814DE">
        <w:rPr>
          <w:sz w:val="22"/>
          <w:szCs w:val="22"/>
        </w:rPr>
        <w:t>Kopytoff</w:t>
      </w:r>
      <w:r w:rsidR="00822CCA">
        <w:rPr>
          <w:sz w:val="22"/>
          <w:szCs w:val="22"/>
        </w:rPr>
        <w:t xml:space="preserve">, Igor. 1986. “The Cultural Biography of Things: Commoditization as Process.” In </w:t>
      </w:r>
      <w:r w:rsidR="00822CCA">
        <w:rPr>
          <w:i/>
          <w:sz w:val="22"/>
          <w:szCs w:val="22"/>
        </w:rPr>
        <w:t>The Social Life of Things: Commodities in Cultural Perspective</w:t>
      </w:r>
      <w:r w:rsidR="00822CCA">
        <w:rPr>
          <w:sz w:val="22"/>
          <w:szCs w:val="22"/>
        </w:rPr>
        <w:t>, A. Appadurai, ed., 64-91. Cambridge: Cambridge University Press.</w:t>
      </w:r>
    </w:p>
    <w:p w14:paraId="5A4C87A6" w14:textId="77777777" w:rsidR="00D361DF" w:rsidRPr="0086282E" w:rsidRDefault="00D361DF" w:rsidP="0086282E">
      <w:pPr>
        <w:rPr>
          <w:sz w:val="22"/>
          <w:szCs w:val="22"/>
        </w:rPr>
      </w:pPr>
    </w:p>
    <w:p w14:paraId="29BC4EC5" w14:textId="46E29954" w:rsidR="0086282E" w:rsidRDefault="0086282E" w:rsidP="0086282E">
      <w:pPr>
        <w:rPr>
          <w:sz w:val="22"/>
          <w:szCs w:val="22"/>
        </w:rPr>
      </w:pPr>
      <w:r w:rsidRPr="0086282E">
        <w:rPr>
          <w:sz w:val="22"/>
          <w:szCs w:val="22"/>
        </w:rPr>
        <w:t>2/18</w:t>
      </w:r>
      <w:r w:rsidR="00C367D6">
        <w:rPr>
          <w:sz w:val="22"/>
          <w:szCs w:val="22"/>
        </w:rPr>
        <w:tab/>
      </w:r>
      <w:r w:rsidR="000814DE" w:rsidRPr="00822CCA">
        <w:rPr>
          <w:b/>
          <w:sz w:val="22"/>
          <w:szCs w:val="22"/>
        </w:rPr>
        <w:t>Film</w:t>
      </w:r>
      <w:r w:rsidR="00822CCA">
        <w:rPr>
          <w:sz w:val="22"/>
          <w:szCs w:val="22"/>
        </w:rPr>
        <w:t>: In and O</w:t>
      </w:r>
      <w:r w:rsidR="000814DE">
        <w:rPr>
          <w:sz w:val="22"/>
          <w:szCs w:val="22"/>
        </w:rPr>
        <w:t>ut of Africa</w:t>
      </w:r>
      <w:r w:rsidR="00822CCA">
        <w:rPr>
          <w:sz w:val="22"/>
          <w:szCs w:val="22"/>
        </w:rPr>
        <w:t xml:space="preserve"> </w:t>
      </w:r>
      <w:r w:rsidR="00CE74AE">
        <w:rPr>
          <w:sz w:val="22"/>
          <w:szCs w:val="22"/>
        </w:rPr>
        <w:t xml:space="preserve">(1993) </w:t>
      </w:r>
      <w:r w:rsidR="00822CCA">
        <w:rPr>
          <w:sz w:val="22"/>
          <w:szCs w:val="22"/>
        </w:rPr>
        <w:t>(in-class)</w:t>
      </w:r>
    </w:p>
    <w:p w14:paraId="342D07EE" w14:textId="77777777" w:rsidR="00826619" w:rsidRDefault="00826619" w:rsidP="0086282E">
      <w:pPr>
        <w:rPr>
          <w:sz w:val="22"/>
          <w:szCs w:val="22"/>
        </w:rPr>
      </w:pPr>
    </w:p>
    <w:p w14:paraId="02BF4B93" w14:textId="7D82E38E" w:rsidR="00BE0AEE" w:rsidRPr="00826619" w:rsidRDefault="0086282E" w:rsidP="0086282E">
      <w:pPr>
        <w:rPr>
          <w:sz w:val="22"/>
          <w:szCs w:val="22"/>
        </w:rPr>
      </w:pPr>
      <w:r w:rsidRPr="0086282E">
        <w:rPr>
          <w:sz w:val="22"/>
          <w:szCs w:val="22"/>
        </w:rPr>
        <w:t>2/20</w:t>
      </w:r>
      <w:r w:rsidR="00C367D6">
        <w:rPr>
          <w:sz w:val="22"/>
          <w:szCs w:val="22"/>
        </w:rPr>
        <w:tab/>
      </w:r>
      <w:r w:rsidR="00BE0AEE" w:rsidRPr="000814DE">
        <w:rPr>
          <w:b/>
          <w:sz w:val="22"/>
          <w:szCs w:val="22"/>
        </w:rPr>
        <w:t>Circulation Assignment</w:t>
      </w:r>
      <w:r w:rsidR="000814DE">
        <w:rPr>
          <w:b/>
          <w:sz w:val="22"/>
          <w:szCs w:val="22"/>
        </w:rPr>
        <w:t xml:space="preserve"> Due</w:t>
      </w:r>
    </w:p>
    <w:p w14:paraId="434D5956" w14:textId="77777777" w:rsidR="00BE0AEE" w:rsidRPr="0086282E" w:rsidRDefault="00BE0AEE" w:rsidP="0086282E">
      <w:pPr>
        <w:rPr>
          <w:sz w:val="22"/>
          <w:szCs w:val="22"/>
        </w:rPr>
      </w:pPr>
    </w:p>
    <w:p w14:paraId="3E32BDAA" w14:textId="43A69152" w:rsidR="0086282E" w:rsidRPr="00F33F3A" w:rsidRDefault="0086282E" w:rsidP="0086282E">
      <w:pPr>
        <w:rPr>
          <w:sz w:val="22"/>
          <w:szCs w:val="22"/>
        </w:rPr>
      </w:pPr>
      <w:r w:rsidRPr="0086282E">
        <w:rPr>
          <w:sz w:val="22"/>
          <w:szCs w:val="22"/>
        </w:rPr>
        <w:t>2/25</w:t>
      </w:r>
      <w:r w:rsidR="00BE0AEE">
        <w:rPr>
          <w:sz w:val="22"/>
          <w:szCs w:val="22"/>
        </w:rPr>
        <w:tab/>
      </w:r>
      <w:r w:rsidR="00BE0AEE" w:rsidRPr="00826619">
        <w:rPr>
          <w:b/>
          <w:sz w:val="22"/>
          <w:szCs w:val="22"/>
        </w:rPr>
        <w:t xml:space="preserve">Field Trip #2: </w:t>
      </w:r>
      <w:proofErr w:type="spellStart"/>
      <w:r w:rsidR="00F33F3A">
        <w:rPr>
          <w:sz w:val="22"/>
          <w:szCs w:val="22"/>
        </w:rPr>
        <w:t>Jule</w:t>
      </w:r>
      <w:proofErr w:type="spellEnd"/>
      <w:r w:rsidR="00BE0AEE" w:rsidRPr="00F33F3A">
        <w:rPr>
          <w:sz w:val="22"/>
          <w:szCs w:val="22"/>
        </w:rPr>
        <w:t xml:space="preserve"> Collins </w:t>
      </w:r>
      <w:r w:rsidR="00F33F3A">
        <w:rPr>
          <w:sz w:val="22"/>
          <w:szCs w:val="22"/>
        </w:rPr>
        <w:t>Smith Museum of Fine Art, Auburn University</w:t>
      </w:r>
    </w:p>
    <w:p w14:paraId="40FD0E8A" w14:textId="77777777" w:rsidR="00BE0AEE" w:rsidRPr="0086282E" w:rsidRDefault="00BE0AEE" w:rsidP="0086282E">
      <w:pPr>
        <w:rPr>
          <w:sz w:val="22"/>
          <w:szCs w:val="22"/>
        </w:rPr>
      </w:pPr>
    </w:p>
    <w:p w14:paraId="3BA2ED76" w14:textId="6BE955A9" w:rsidR="0086282E" w:rsidRPr="0086282E" w:rsidRDefault="0086282E" w:rsidP="0086282E">
      <w:pPr>
        <w:rPr>
          <w:sz w:val="22"/>
          <w:szCs w:val="22"/>
        </w:rPr>
      </w:pPr>
      <w:r w:rsidRPr="0086282E">
        <w:rPr>
          <w:sz w:val="22"/>
          <w:szCs w:val="22"/>
        </w:rPr>
        <w:t>2/27</w:t>
      </w:r>
      <w:r w:rsidR="00BE0AEE">
        <w:rPr>
          <w:sz w:val="22"/>
          <w:szCs w:val="22"/>
        </w:rPr>
        <w:tab/>
      </w:r>
      <w:r w:rsidR="00BE0AEE" w:rsidRPr="000814DE">
        <w:rPr>
          <w:b/>
          <w:sz w:val="22"/>
          <w:szCs w:val="22"/>
        </w:rPr>
        <w:t>Objects Activity</w:t>
      </w:r>
      <w:r w:rsidR="00E255CC" w:rsidRPr="000814DE">
        <w:rPr>
          <w:b/>
          <w:sz w:val="22"/>
          <w:szCs w:val="22"/>
        </w:rPr>
        <w:t>/Assignment</w:t>
      </w:r>
      <w:r w:rsidR="000814DE">
        <w:rPr>
          <w:b/>
          <w:sz w:val="22"/>
          <w:szCs w:val="22"/>
        </w:rPr>
        <w:t xml:space="preserve"> Due (in-class)</w:t>
      </w:r>
    </w:p>
    <w:p w14:paraId="76F8D2E6" w14:textId="77777777" w:rsidR="00BE0AEE" w:rsidRDefault="00BE0AEE" w:rsidP="0086282E">
      <w:pPr>
        <w:rPr>
          <w:sz w:val="22"/>
          <w:szCs w:val="22"/>
        </w:rPr>
      </w:pPr>
    </w:p>
    <w:p w14:paraId="377515F8" w14:textId="03440F30" w:rsidR="00FC73B2" w:rsidRPr="00E7673E" w:rsidRDefault="00FC73B2" w:rsidP="0086282E">
      <w:pPr>
        <w:rPr>
          <w:b/>
          <w:i/>
        </w:rPr>
      </w:pPr>
      <w:r w:rsidRPr="00E7673E">
        <w:rPr>
          <w:b/>
          <w:i/>
        </w:rPr>
        <w:t>Heritage and Identity</w:t>
      </w:r>
    </w:p>
    <w:p w14:paraId="747CA560" w14:textId="254A2E0E" w:rsidR="0086282E" w:rsidRDefault="0086282E" w:rsidP="00822CCA">
      <w:pPr>
        <w:ind w:left="720" w:hanging="720"/>
        <w:rPr>
          <w:sz w:val="22"/>
          <w:szCs w:val="22"/>
        </w:rPr>
      </w:pPr>
      <w:r w:rsidRPr="0086282E">
        <w:rPr>
          <w:sz w:val="22"/>
          <w:szCs w:val="22"/>
        </w:rPr>
        <w:t>3/3</w:t>
      </w:r>
      <w:r w:rsidR="00FC73B2">
        <w:rPr>
          <w:sz w:val="22"/>
          <w:szCs w:val="22"/>
        </w:rPr>
        <w:tab/>
        <w:t>Handler</w:t>
      </w:r>
      <w:r w:rsidR="00822CCA">
        <w:rPr>
          <w:sz w:val="22"/>
          <w:szCs w:val="22"/>
        </w:rPr>
        <w:t xml:space="preserve">, Richard. 1991. “Who Owns the Past? History, Cultural Property, and the Logic of Possessive Individualism.” In </w:t>
      </w:r>
      <w:r w:rsidR="00822CCA">
        <w:rPr>
          <w:i/>
          <w:sz w:val="22"/>
          <w:szCs w:val="22"/>
        </w:rPr>
        <w:t>The Politics of Culture</w:t>
      </w:r>
      <w:r w:rsidR="00822CCA">
        <w:rPr>
          <w:sz w:val="22"/>
          <w:szCs w:val="22"/>
        </w:rPr>
        <w:t>, B. Williams, ed., 63-74. Washington D.C.: Smithsonian Institution Press.</w:t>
      </w:r>
    </w:p>
    <w:p w14:paraId="4E3173F6" w14:textId="77777777" w:rsidR="00D62877" w:rsidRDefault="00D62877" w:rsidP="00D62877">
      <w:pPr>
        <w:ind w:left="720"/>
        <w:rPr>
          <w:sz w:val="22"/>
          <w:szCs w:val="22"/>
        </w:rPr>
      </w:pPr>
    </w:p>
    <w:p w14:paraId="10CBC486" w14:textId="2C2623A0" w:rsidR="00FC73B2" w:rsidRPr="00D62877" w:rsidRDefault="00967C17" w:rsidP="00D62877">
      <w:pPr>
        <w:ind w:left="720"/>
        <w:rPr>
          <w:sz w:val="22"/>
          <w:szCs w:val="22"/>
        </w:rPr>
      </w:pPr>
      <w:r>
        <w:rPr>
          <w:sz w:val="22"/>
          <w:szCs w:val="22"/>
        </w:rPr>
        <w:t>Macdonald</w:t>
      </w:r>
      <w:r w:rsidR="00D62877">
        <w:rPr>
          <w:sz w:val="22"/>
          <w:szCs w:val="22"/>
        </w:rPr>
        <w:t xml:space="preserve">, Sharon. 2003. “Museums, National, </w:t>
      </w:r>
      <w:proofErr w:type="spellStart"/>
      <w:r w:rsidR="00D62877">
        <w:rPr>
          <w:sz w:val="22"/>
          <w:szCs w:val="22"/>
        </w:rPr>
        <w:t>Postnational</w:t>
      </w:r>
      <w:proofErr w:type="spellEnd"/>
      <w:r w:rsidR="00D62877">
        <w:rPr>
          <w:sz w:val="22"/>
          <w:szCs w:val="22"/>
        </w:rPr>
        <w:t xml:space="preserve"> and Transcultural Identities.” </w:t>
      </w:r>
      <w:r w:rsidR="00D62877">
        <w:rPr>
          <w:i/>
          <w:sz w:val="22"/>
          <w:szCs w:val="22"/>
        </w:rPr>
        <w:t>Museum and Society</w:t>
      </w:r>
      <w:r w:rsidR="00D62877">
        <w:rPr>
          <w:sz w:val="22"/>
          <w:szCs w:val="22"/>
        </w:rPr>
        <w:t xml:space="preserve"> 1 (1): 1-16.</w:t>
      </w:r>
    </w:p>
    <w:p w14:paraId="428EA1BF" w14:textId="77777777" w:rsidR="00967C17" w:rsidRPr="0086282E" w:rsidRDefault="00967C17" w:rsidP="0086282E">
      <w:pPr>
        <w:rPr>
          <w:sz w:val="22"/>
          <w:szCs w:val="22"/>
        </w:rPr>
      </w:pPr>
    </w:p>
    <w:p w14:paraId="6CE14816" w14:textId="06F08506" w:rsidR="0086282E" w:rsidRPr="00896FF4" w:rsidRDefault="0086282E" w:rsidP="00907D3E">
      <w:pPr>
        <w:ind w:left="720" w:hanging="720"/>
        <w:rPr>
          <w:sz w:val="22"/>
          <w:szCs w:val="22"/>
        </w:rPr>
      </w:pPr>
      <w:r w:rsidRPr="0086282E">
        <w:rPr>
          <w:sz w:val="22"/>
          <w:szCs w:val="22"/>
        </w:rPr>
        <w:t>3/5</w:t>
      </w:r>
      <w:r w:rsidR="00FC73B2">
        <w:rPr>
          <w:sz w:val="22"/>
          <w:szCs w:val="22"/>
        </w:rPr>
        <w:tab/>
      </w:r>
      <w:r w:rsidR="00967C17">
        <w:rPr>
          <w:sz w:val="22"/>
          <w:szCs w:val="22"/>
        </w:rPr>
        <w:t>Isaac</w:t>
      </w:r>
      <w:r w:rsidR="00896FF4">
        <w:rPr>
          <w:sz w:val="22"/>
          <w:szCs w:val="22"/>
        </w:rPr>
        <w:t xml:space="preserve">, </w:t>
      </w:r>
      <w:proofErr w:type="spellStart"/>
      <w:r w:rsidR="00896FF4">
        <w:rPr>
          <w:sz w:val="22"/>
          <w:szCs w:val="22"/>
        </w:rPr>
        <w:t>Gwyneira</w:t>
      </w:r>
      <w:proofErr w:type="spellEnd"/>
      <w:r w:rsidR="00896FF4">
        <w:rPr>
          <w:sz w:val="22"/>
          <w:szCs w:val="22"/>
        </w:rPr>
        <w:t xml:space="preserve">. 2015. “The Price of Knowledge and the Economies of Heritage in Zuni, New Mexico.” In </w:t>
      </w:r>
      <w:r w:rsidR="00896FF4">
        <w:rPr>
          <w:i/>
          <w:sz w:val="22"/>
          <w:szCs w:val="22"/>
        </w:rPr>
        <w:t>Museum as Process: Translating Local and Global Knowledges</w:t>
      </w:r>
      <w:r w:rsidR="00896FF4">
        <w:rPr>
          <w:sz w:val="22"/>
          <w:szCs w:val="22"/>
        </w:rPr>
        <w:t xml:space="preserve">, R. Silverman, ed., 152-168. </w:t>
      </w:r>
      <w:r w:rsidR="00907D3E">
        <w:rPr>
          <w:sz w:val="22"/>
          <w:szCs w:val="22"/>
        </w:rPr>
        <w:t>London: Routledge.</w:t>
      </w:r>
    </w:p>
    <w:p w14:paraId="65075E21" w14:textId="77777777" w:rsidR="00FC73B2" w:rsidRDefault="00FC73B2" w:rsidP="0086282E">
      <w:pPr>
        <w:rPr>
          <w:sz w:val="22"/>
          <w:szCs w:val="22"/>
        </w:rPr>
      </w:pPr>
    </w:p>
    <w:p w14:paraId="42A02E97" w14:textId="77777777" w:rsidR="000814DE" w:rsidRDefault="000814DE" w:rsidP="000814DE">
      <w:pPr>
        <w:rPr>
          <w:b/>
          <w:sz w:val="22"/>
          <w:szCs w:val="22"/>
        </w:rPr>
      </w:pPr>
      <w:r>
        <w:rPr>
          <w:sz w:val="22"/>
          <w:szCs w:val="22"/>
        </w:rPr>
        <w:t>3/9-3/13</w:t>
      </w:r>
      <w:r>
        <w:rPr>
          <w:sz w:val="22"/>
          <w:szCs w:val="22"/>
        </w:rPr>
        <w:tab/>
      </w:r>
      <w:r>
        <w:rPr>
          <w:b/>
          <w:sz w:val="22"/>
          <w:szCs w:val="22"/>
        </w:rPr>
        <w:t>Spring Break — NO CLASSES</w:t>
      </w:r>
    </w:p>
    <w:p w14:paraId="199769B5" w14:textId="56890AF2" w:rsidR="0086282E" w:rsidRDefault="0086282E" w:rsidP="0086282E">
      <w:pPr>
        <w:rPr>
          <w:sz w:val="22"/>
          <w:szCs w:val="22"/>
        </w:rPr>
      </w:pPr>
    </w:p>
    <w:p w14:paraId="64516299" w14:textId="62F78FFD" w:rsidR="00FC73B2" w:rsidRPr="00FC73B2" w:rsidRDefault="00E7673E" w:rsidP="0086282E">
      <w:pPr>
        <w:rPr>
          <w:b/>
          <w:i/>
          <w:sz w:val="22"/>
          <w:szCs w:val="22"/>
        </w:rPr>
      </w:pPr>
      <w:r>
        <w:rPr>
          <w:rFonts w:eastAsia="Times New Roman" w:cs="Times New Roman"/>
          <w:b/>
          <w:i/>
          <w:color w:val="222222"/>
        </w:rPr>
        <w:t>The Contested Museum</w:t>
      </w:r>
    </w:p>
    <w:p w14:paraId="56AD5E01" w14:textId="6A8F51E9" w:rsidR="000622F4" w:rsidRDefault="00445EAE" w:rsidP="000622F4">
      <w:pPr>
        <w:ind w:left="720" w:hanging="720"/>
        <w:rPr>
          <w:sz w:val="22"/>
          <w:szCs w:val="22"/>
        </w:rPr>
      </w:pPr>
      <w:r>
        <w:rPr>
          <w:sz w:val="22"/>
          <w:szCs w:val="22"/>
        </w:rPr>
        <w:t>3/17</w:t>
      </w:r>
      <w:r w:rsidR="00FC73B2">
        <w:rPr>
          <w:sz w:val="22"/>
          <w:szCs w:val="22"/>
        </w:rPr>
        <w:tab/>
      </w:r>
      <w:proofErr w:type="spellStart"/>
      <w:r w:rsidR="000622F4">
        <w:rPr>
          <w:sz w:val="22"/>
          <w:szCs w:val="22"/>
        </w:rPr>
        <w:t>Dubin</w:t>
      </w:r>
      <w:proofErr w:type="spellEnd"/>
      <w:r w:rsidR="000622F4">
        <w:rPr>
          <w:sz w:val="22"/>
          <w:szCs w:val="22"/>
        </w:rPr>
        <w:t>, Steven. 2006. “Incivilities in Civil(-</w:t>
      </w:r>
      <w:proofErr w:type="spellStart"/>
      <w:r w:rsidR="000622F4">
        <w:rPr>
          <w:sz w:val="22"/>
          <w:szCs w:val="22"/>
        </w:rPr>
        <w:t>ized</w:t>
      </w:r>
      <w:proofErr w:type="spellEnd"/>
      <w:r w:rsidR="000622F4">
        <w:rPr>
          <w:sz w:val="22"/>
          <w:szCs w:val="22"/>
        </w:rPr>
        <w:t xml:space="preserve">) Places: “Culture Wars” in Comparative Perspective.” In </w:t>
      </w:r>
      <w:r w:rsidR="000622F4">
        <w:rPr>
          <w:i/>
          <w:sz w:val="22"/>
          <w:szCs w:val="22"/>
        </w:rPr>
        <w:t>A Companion to Museum Studies</w:t>
      </w:r>
      <w:r w:rsidR="000622F4">
        <w:rPr>
          <w:sz w:val="22"/>
          <w:szCs w:val="22"/>
        </w:rPr>
        <w:t>, S. Macdonald, ed., 477-493. Malden: Blackwell Publishing.</w:t>
      </w:r>
    </w:p>
    <w:p w14:paraId="17465800" w14:textId="77777777" w:rsidR="000622F4" w:rsidRDefault="000622F4" w:rsidP="000622F4">
      <w:pPr>
        <w:ind w:left="720" w:hanging="720"/>
        <w:rPr>
          <w:sz w:val="22"/>
          <w:szCs w:val="22"/>
        </w:rPr>
      </w:pPr>
    </w:p>
    <w:p w14:paraId="60BF0604" w14:textId="53FC272D" w:rsidR="0086282E" w:rsidRPr="0086282E" w:rsidRDefault="00AF67DD" w:rsidP="000622F4">
      <w:pPr>
        <w:ind w:left="720"/>
        <w:rPr>
          <w:sz w:val="22"/>
          <w:szCs w:val="22"/>
        </w:rPr>
      </w:pPr>
      <w:proofErr w:type="spellStart"/>
      <w:r>
        <w:rPr>
          <w:sz w:val="22"/>
          <w:szCs w:val="22"/>
        </w:rPr>
        <w:t>Dubin</w:t>
      </w:r>
      <w:proofErr w:type="spellEnd"/>
      <w:r>
        <w:rPr>
          <w:sz w:val="22"/>
          <w:szCs w:val="22"/>
        </w:rPr>
        <w:t xml:space="preserve">, Steven. 1999. </w:t>
      </w:r>
      <w:r w:rsidR="000622F4">
        <w:rPr>
          <w:sz w:val="22"/>
          <w:szCs w:val="22"/>
        </w:rPr>
        <w:t xml:space="preserve">“A Matter of Perspective: Revisionist History and </w:t>
      </w:r>
      <w:r w:rsidR="000622F4">
        <w:rPr>
          <w:i/>
          <w:sz w:val="22"/>
          <w:szCs w:val="22"/>
        </w:rPr>
        <w:t>The West as America</w:t>
      </w:r>
      <w:r w:rsidR="000622F4">
        <w:rPr>
          <w:sz w:val="22"/>
          <w:szCs w:val="22"/>
        </w:rPr>
        <w:t xml:space="preserve">.” In </w:t>
      </w:r>
      <w:r w:rsidR="000622F4">
        <w:rPr>
          <w:i/>
          <w:sz w:val="22"/>
          <w:szCs w:val="22"/>
        </w:rPr>
        <w:t>Displays of Power: Controversy in the American Museum from the Enola Gay to Sensation</w:t>
      </w:r>
      <w:r w:rsidR="000622F4">
        <w:rPr>
          <w:sz w:val="22"/>
          <w:szCs w:val="22"/>
        </w:rPr>
        <w:t>, 152-185. New York: New York University Press.</w:t>
      </w:r>
      <w:r w:rsidR="00ED5FFC">
        <w:rPr>
          <w:sz w:val="22"/>
          <w:szCs w:val="22"/>
        </w:rPr>
        <w:t xml:space="preserve"> </w:t>
      </w:r>
    </w:p>
    <w:p w14:paraId="2B9D9016" w14:textId="77777777" w:rsidR="000622F4" w:rsidRDefault="000622F4" w:rsidP="0086282E">
      <w:pPr>
        <w:rPr>
          <w:sz w:val="22"/>
          <w:szCs w:val="22"/>
        </w:rPr>
      </w:pPr>
    </w:p>
    <w:p w14:paraId="1B56A950" w14:textId="013CDAC7" w:rsidR="0086282E" w:rsidRDefault="00445EAE" w:rsidP="000622F4">
      <w:pPr>
        <w:ind w:left="720" w:hanging="720"/>
        <w:rPr>
          <w:sz w:val="22"/>
          <w:szCs w:val="22"/>
        </w:rPr>
      </w:pPr>
      <w:r>
        <w:rPr>
          <w:sz w:val="22"/>
          <w:szCs w:val="22"/>
        </w:rPr>
        <w:t>3/19</w:t>
      </w:r>
      <w:r w:rsidR="00FC73B2">
        <w:rPr>
          <w:sz w:val="22"/>
          <w:szCs w:val="22"/>
        </w:rPr>
        <w:tab/>
        <w:t>Ruffins</w:t>
      </w:r>
      <w:r w:rsidR="000622F4">
        <w:rPr>
          <w:sz w:val="22"/>
          <w:szCs w:val="22"/>
        </w:rPr>
        <w:t xml:space="preserve">, </w:t>
      </w:r>
      <w:proofErr w:type="spellStart"/>
      <w:r w:rsidR="000622F4">
        <w:rPr>
          <w:sz w:val="22"/>
          <w:szCs w:val="22"/>
        </w:rPr>
        <w:t>Fath</w:t>
      </w:r>
      <w:proofErr w:type="spellEnd"/>
      <w:r w:rsidR="000622F4">
        <w:rPr>
          <w:sz w:val="22"/>
          <w:szCs w:val="22"/>
        </w:rPr>
        <w:t xml:space="preserve"> Davis. 2006. “Revisiting the Old Plantation: Reparations, Reconciliation, and </w:t>
      </w:r>
      <w:proofErr w:type="spellStart"/>
      <w:r w:rsidR="000622F4">
        <w:rPr>
          <w:sz w:val="22"/>
          <w:szCs w:val="22"/>
        </w:rPr>
        <w:t>Museumizing</w:t>
      </w:r>
      <w:proofErr w:type="spellEnd"/>
      <w:r w:rsidR="000622F4">
        <w:rPr>
          <w:sz w:val="22"/>
          <w:szCs w:val="22"/>
        </w:rPr>
        <w:t xml:space="preserve"> American Slavery.” In </w:t>
      </w:r>
      <w:r w:rsidR="000622F4">
        <w:rPr>
          <w:i/>
          <w:sz w:val="22"/>
          <w:szCs w:val="22"/>
        </w:rPr>
        <w:t>Museum Frictions: Public Cultures/Global Transformations</w:t>
      </w:r>
      <w:r w:rsidR="000622F4">
        <w:rPr>
          <w:sz w:val="22"/>
          <w:szCs w:val="22"/>
        </w:rPr>
        <w:t xml:space="preserve">, Karp, Kratz, </w:t>
      </w:r>
      <w:proofErr w:type="spellStart"/>
      <w:r w:rsidR="000622F4">
        <w:rPr>
          <w:sz w:val="22"/>
          <w:szCs w:val="22"/>
        </w:rPr>
        <w:t>Szwaja</w:t>
      </w:r>
      <w:proofErr w:type="spellEnd"/>
      <w:r w:rsidR="000622F4">
        <w:rPr>
          <w:sz w:val="22"/>
          <w:szCs w:val="22"/>
        </w:rPr>
        <w:t>, and Ybarra-</w:t>
      </w:r>
      <w:proofErr w:type="spellStart"/>
      <w:r w:rsidR="000622F4">
        <w:rPr>
          <w:sz w:val="22"/>
          <w:szCs w:val="22"/>
        </w:rPr>
        <w:t>Frausto</w:t>
      </w:r>
      <w:proofErr w:type="spellEnd"/>
      <w:r w:rsidR="000622F4">
        <w:rPr>
          <w:sz w:val="22"/>
          <w:szCs w:val="22"/>
        </w:rPr>
        <w:t>, eds., 394-434. Durham: Duke University Press.</w:t>
      </w:r>
    </w:p>
    <w:p w14:paraId="495DF49C" w14:textId="77777777" w:rsidR="000622F4" w:rsidRPr="0086282E" w:rsidRDefault="000622F4" w:rsidP="0086282E">
      <w:pPr>
        <w:rPr>
          <w:sz w:val="22"/>
          <w:szCs w:val="22"/>
        </w:rPr>
      </w:pPr>
    </w:p>
    <w:p w14:paraId="717CDEB1" w14:textId="185A582A" w:rsidR="00904719" w:rsidRDefault="00445EAE" w:rsidP="0086282E">
      <w:pPr>
        <w:rPr>
          <w:sz w:val="22"/>
          <w:szCs w:val="22"/>
        </w:rPr>
      </w:pPr>
      <w:r>
        <w:rPr>
          <w:sz w:val="22"/>
          <w:szCs w:val="22"/>
        </w:rPr>
        <w:t>3/24</w:t>
      </w:r>
      <w:r w:rsidR="00FC73B2">
        <w:rPr>
          <w:sz w:val="22"/>
          <w:szCs w:val="22"/>
        </w:rPr>
        <w:tab/>
      </w:r>
      <w:r w:rsidR="00826619" w:rsidRPr="00826619">
        <w:rPr>
          <w:b/>
          <w:sz w:val="22"/>
          <w:szCs w:val="22"/>
        </w:rPr>
        <w:t>Film</w:t>
      </w:r>
      <w:r w:rsidR="00826619">
        <w:rPr>
          <w:sz w:val="22"/>
          <w:szCs w:val="22"/>
        </w:rPr>
        <w:t>: The Rape</w:t>
      </w:r>
      <w:r w:rsidR="005254C3">
        <w:rPr>
          <w:sz w:val="22"/>
          <w:szCs w:val="22"/>
        </w:rPr>
        <w:t xml:space="preserve"> of Europa</w:t>
      </w:r>
      <w:r w:rsidR="00826619">
        <w:rPr>
          <w:sz w:val="22"/>
          <w:szCs w:val="22"/>
        </w:rPr>
        <w:t xml:space="preserve"> (in-class)</w:t>
      </w:r>
    </w:p>
    <w:p w14:paraId="76CAA16A" w14:textId="3B5E387B" w:rsidR="009B2607" w:rsidRPr="009B2607" w:rsidRDefault="009B2607" w:rsidP="0086282E">
      <w:pPr>
        <w:rPr>
          <w:b/>
          <w:sz w:val="22"/>
          <w:szCs w:val="22"/>
        </w:rPr>
      </w:pPr>
      <w:r>
        <w:rPr>
          <w:sz w:val="22"/>
          <w:szCs w:val="22"/>
        </w:rPr>
        <w:tab/>
      </w:r>
      <w:r>
        <w:rPr>
          <w:b/>
          <w:sz w:val="22"/>
          <w:szCs w:val="22"/>
        </w:rPr>
        <w:t>Final Written Assignment Overview Due</w:t>
      </w:r>
    </w:p>
    <w:p w14:paraId="5405D875" w14:textId="77777777" w:rsidR="00FC73B2" w:rsidRDefault="00FC73B2" w:rsidP="0086282E">
      <w:pPr>
        <w:rPr>
          <w:sz w:val="22"/>
          <w:szCs w:val="22"/>
        </w:rPr>
      </w:pPr>
    </w:p>
    <w:p w14:paraId="6A08C4C4" w14:textId="0682C35F" w:rsidR="00FC73B2" w:rsidRPr="00FC73B2" w:rsidRDefault="00FC73B2" w:rsidP="0086282E">
      <w:pPr>
        <w:rPr>
          <w:b/>
          <w:i/>
        </w:rPr>
      </w:pPr>
      <w:r w:rsidRPr="00FC73B2">
        <w:rPr>
          <w:b/>
          <w:i/>
        </w:rPr>
        <w:t>Decolonizing Museums</w:t>
      </w:r>
    </w:p>
    <w:p w14:paraId="2750D210" w14:textId="3CC25A40" w:rsidR="0086282E" w:rsidRPr="0086282E" w:rsidRDefault="00445EAE" w:rsidP="00D62877">
      <w:pPr>
        <w:ind w:left="720" w:hanging="720"/>
        <w:rPr>
          <w:sz w:val="22"/>
          <w:szCs w:val="22"/>
        </w:rPr>
      </w:pPr>
      <w:r>
        <w:rPr>
          <w:sz w:val="22"/>
          <w:szCs w:val="22"/>
        </w:rPr>
        <w:t>3/26</w:t>
      </w:r>
      <w:r w:rsidR="00FC73B2">
        <w:rPr>
          <w:sz w:val="22"/>
          <w:szCs w:val="22"/>
        </w:rPr>
        <w:tab/>
        <w:t>Clifford</w:t>
      </w:r>
      <w:r w:rsidR="00D62877">
        <w:rPr>
          <w:sz w:val="22"/>
          <w:szCs w:val="22"/>
        </w:rPr>
        <w:t xml:space="preserve">, James. 1997. “Museums as Contact Zones.” In </w:t>
      </w:r>
      <w:r w:rsidR="00D62877">
        <w:rPr>
          <w:i/>
          <w:sz w:val="22"/>
          <w:szCs w:val="22"/>
        </w:rPr>
        <w:t>Routes: Travel and Translation in the Late Twentieth Century</w:t>
      </w:r>
      <w:r w:rsidR="00D62877">
        <w:rPr>
          <w:sz w:val="22"/>
          <w:szCs w:val="22"/>
        </w:rPr>
        <w:t>, 188-219, 360-363. Cambridge: Harvard University Press.</w:t>
      </w:r>
    </w:p>
    <w:p w14:paraId="7C8F7F47" w14:textId="77777777" w:rsidR="00B01B3F" w:rsidRDefault="00B01B3F" w:rsidP="0086282E">
      <w:pPr>
        <w:rPr>
          <w:sz w:val="22"/>
          <w:szCs w:val="22"/>
        </w:rPr>
      </w:pPr>
    </w:p>
    <w:p w14:paraId="4A27D211" w14:textId="501967F4" w:rsidR="00C001F4" w:rsidRDefault="00445EAE" w:rsidP="00C001F4">
      <w:pPr>
        <w:ind w:left="720" w:hanging="720"/>
        <w:rPr>
          <w:sz w:val="22"/>
          <w:szCs w:val="22"/>
        </w:rPr>
      </w:pPr>
      <w:r>
        <w:rPr>
          <w:sz w:val="22"/>
          <w:szCs w:val="22"/>
        </w:rPr>
        <w:t>3/31</w:t>
      </w:r>
      <w:r w:rsidR="00B01B3F">
        <w:rPr>
          <w:sz w:val="22"/>
          <w:szCs w:val="22"/>
        </w:rPr>
        <w:tab/>
      </w:r>
      <w:proofErr w:type="spellStart"/>
      <w:r w:rsidR="00501842">
        <w:rPr>
          <w:sz w:val="22"/>
          <w:szCs w:val="22"/>
        </w:rPr>
        <w:t>Mithl</w:t>
      </w:r>
      <w:r w:rsidR="00C001F4" w:rsidRPr="00EC6B7A">
        <w:rPr>
          <w:sz w:val="22"/>
          <w:szCs w:val="22"/>
        </w:rPr>
        <w:t>o</w:t>
      </w:r>
      <w:proofErr w:type="spellEnd"/>
      <w:r w:rsidR="00C001F4" w:rsidRPr="00EC6B7A">
        <w:rPr>
          <w:sz w:val="22"/>
          <w:szCs w:val="22"/>
        </w:rPr>
        <w:t xml:space="preserve">, Nancy. 2004. “Red Man’s Burden: The Politics of Inclusion in Museum Settings.” </w:t>
      </w:r>
      <w:r w:rsidR="00C001F4" w:rsidRPr="00EC6B7A">
        <w:rPr>
          <w:i/>
          <w:sz w:val="22"/>
          <w:szCs w:val="22"/>
        </w:rPr>
        <w:t>The American Indian Quarterly</w:t>
      </w:r>
      <w:r w:rsidR="00C001F4" w:rsidRPr="00EC6B7A">
        <w:rPr>
          <w:sz w:val="22"/>
          <w:szCs w:val="22"/>
        </w:rPr>
        <w:t xml:space="preserve"> 28 (3&amp;4): 743-763.</w:t>
      </w:r>
    </w:p>
    <w:p w14:paraId="74B2C1FF" w14:textId="77777777" w:rsidR="00C001F4" w:rsidRDefault="00C001F4" w:rsidP="00C001F4">
      <w:pPr>
        <w:ind w:left="720" w:hanging="720"/>
        <w:rPr>
          <w:sz w:val="22"/>
          <w:szCs w:val="22"/>
        </w:rPr>
      </w:pPr>
    </w:p>
    <w:p w14:paraId="324C348F" w14:textId="7FED356F" w:rsidR="00445EAE" w:rsidRPr="001D16BD" w:rsidRDefault="001D16BD" w:rsidP="00C001F4">
      <w:pPr>
        <w:ind w:left="720"/>
        <w:rPr>
          <w:sz w:val="22"/>
          <w:szCs w:val="22"/>
        </w:rPr>
      </w:pPr>
      <w:r>
        <w:rPr>
          <w:sz w:val="22"/>
          <w:szCs w:val="22"/>
        </w:rPr>
        <w:t xml:space="preserve">Ames, Michael. 1992. “Museums in the Age of Deconstruction.” In </w:t>
      </w:r>
      <w:r>
        <w:rPr>
          <w:i/>
          <w:sz w:val="22"/>
          <w:szCs w:val="22"/>
        </w:rPr>
        <w:t>Cannibal Tours and Glass Boxes: The Anthropology of Museums</w:t>
      </w:r>
      <w:r>
        <w:rPr>
          <w:sz w:val="22"/>
          <w:szCs w:val="22"/>
        </w:rPr>
        <w:t>, 151-168, 173-174. Vancouver: UBC Press.</w:t>
      </w:r>
    </w:p>
    <w:p w14:paraId="05D58B63" w14:textId="77777777" w:rsidR="00B01B3F" w:rsidRPr="0086282E" w:rsidRDefault="00B01B3F" w:rsidP="0086282E">
      <w:pPr>
        <w:rPr>
          <w:sz w:val="22"/>
          <w:szCs w:val="22"/>
        </w:rPr>
      </w:pPr>
    </w:p>
    <w:p w14:paraId="690D2E69" w14:textId="72741443" w:rsidR="0086282E" w:rsidRPr="00AA6B4E" w:rsidRDefault="00445EAE" w:rsidP="00AA6B4E">
      <w:pPr>
        <w:ind w:left="720" w:hanging="720"/>
        <w:rPr>
          <w:sz w:val="22"/>
          <w:szCs w:val="22"/>
        </w:rPr>
      </w:pPr>
      <w:r>
        <w:rPr>
          <w:sz w:val="22"/>
          <w:szCs w:val="22"/>
        </w:rPr>
        <w:t>4/2</w:t>
      </w:r>
      <w:r w:rsidR="00B01B3F">
        <w:rPr>
          <w:sz w:val="22"/>
          <w:szCs w:val="22"/>
        </w:rPr>
        <w:tab/>
        <w:t>Berk</w:t>
      </w:r>
      <w:r w:rsidR="00AA6B4E">
        <w:rPr>
          <w:sz w:val="22"/>
          <w:szCs w:val="22"/>
        </w:rPr>
        <w:t>, Christopher.</w:t>
      </w:r>
      <w:r w:rsidR="00B01B3F">
        <w:rPr>
          <w:sz w:val="22"/>
          <w:szCs w:val="22"/>
        </w:rPr>
        <w:t xml:space="preserve"> 2015</w:t>
      </w:r>
      <w:r w:rsidR="00AA6B4E">
        <w:rPr>
          <w:sz w:val="22"/>
          <w:szCs w:val="22"/>
        </w:rPr>
        <w:t xml:space="preserve">. “This Exhibition is About Now: Tasmanian Aboriginality at the Tasmanian Museum and Art Gallery.” </w:t>
      </w:r>
      <w:r w:rsidR="00AA6B4E">
        <w:rPr>
          <w:i/>
          <w:sz w:val="22"/>
          <w:szCs w:val="22"/>
        </w:rPr>
        <w:t>Museum Anthropology</w:t>
      </w:r>
      <w:r w:rsidR="00AA6B4E">
        <w:rPr>
          <w:sz w:val="22"/>
          <w:szCs w:val="22"/>
        </w:rPr>
        <w:t xml:space="preserve"> 38 (2): 149-162.</w:t>
      </w:r>
    </w:p>
    <w:p w14:paraId="2B1D9008" w14:textId="77777777" w:rsidR="00B01B3F" w:rsidRDefault="00B01B3F" w:rsidP="0086282E">
      <w:pPr>
        <w:rPr>
          <w:sz w:val="22"/>
          <w:szCs w:val="22"/>
        </w:rPr>
      </w:pPr>
    </w:p>
    <w:p w14:paraId="282B5DDF" w14:textId="0BE0E806" w:rsidR="00B01B3F" w:rsidRPr="00B01B3F" w:rsidRDefault="007A56D4" w:rsidP="0086282E">
      <w:pPr>
        <w:rPr>
          <w:b/>
          <w:i/>
        </w:rPr>
      </w:pPr>
      <w:r>
        <w:rPr>
          <w:b/>
          <w:i/>
        </w:rPr>
        <w:t>Museums,</w:t>
      </w:r>
      <w:r w:rsidR="00B01B3F" w:rsidRPr="00B01B3F">
        <w:rPr>
          <w:b/>
          <w:i/>
        </w:rPr>
        <w:t xml:space="preserve"> Source Communities</w:t>
      </w:r>
      <w:r>
        <w:rPr>
          <w:b/>
          <w:i/>
        </w:rPr>
        <w:t>, Collaboration</w:t>
      </w:r>
    </w:p>
    <w:p w14:paraId="08C93C17" w14:textId="7ACBAC63" w:rsidR="00C001F4" w:rsidRPr="00C001F4" w:rsidRDefault="0086282E" w:rsidP="005E7787">
      <w:pPr>
        <w:ind w:left="720" w:hanging="720"/>
        <w:rPr>
          <w:sz w:val="22"/>
          <w:szCs w:val="22"/>
        </w:rPr>
      </w:pPr>
      <w:r w:rsidRPr="0086282E">
        <w:rPr>
          <w:sz w:val="22"/>
          <w:szCs w:val="22"/>
        </w:rPr>
        <w:t>4/7</w:t>
      </w:r>
      <w:r w:rsidR="00B01B3F">
        <w:rPr>
          <w:sz w:val="22"/>
          <w:szCs w:val="22"/>
        </w:rPr>
        <w:tab/>
      </w:r>
      <w:proofErr w:type="spellStart"/>
      <w:r w:rsidR="00C001F4">
        <w:rPr>
          <w:sz w:val="22"/>
          <w:szCs w:val="22"/>
        </w:rPr>
        <w:t>Thorner</w:t>
      </w:r>
      <w:proofErr w:type="spellEnd"/>
      <w:r w:rsidR="00C001F4">
        <w:rPr>
          <w:sz w:val="22"/>
          <w:szCs w:val="22"/>
        </w:rPr>
        <w:t xml:space="preserve">, Sabra, Fran Edmonds, Maree Clarke, and Paola </w:t>
      </w:r>
      <w:proofErr w:type="spellStart"/>
      <w:r w:rsidR="00C001F4">
        <w:rPr>
          <w:sz w:val="22"/>
          <w:szCs w:val="22"/>
        </w:rPr>
        <w:t>Balla</w:t>
      </w:r>
      <w:proofErr w:type="spellEnd"/>
      <w:r w:rsidR="00C001F4">
        <w:rPr>
          <w:sz w:val="22"/>
          <w:szCs w:val="22"/>
        </w:rPr>
        <w:t xml:space="preserve">. 2018. “Maree’s Backyard: Intercultural Collaborations for Indigenous Sovereignty in Melbourne.” </w:t>
      </w:r>
      <w:r w:rsidR="00C001F4">
        <w:rPr>
          <w:i/>
          <w:sz w:val="22"/>
          <w:szCs w:val="22"/>
        </w:rPr>
        <w:t>Oceania</w:t>
      </w:r>
      <w:r w:rsidR="00C001F4">
        <w:rPr>
          <w:sz w:val="22"/>
          <w:szCs w:val="22"/>
        </w:rPr>
        <w:t xml:space="preserve"> 88 (3): 269-291.</w:t>
      </w:r>
    </w:p>
    <w:p w14:paraId="0D22C786" w14:textId="179A634B" w:rsidR="0038459D" w:rsidRDefault="009A77ED" w:rsidP="003B49BD">
      <w:pPr>
        <w:rPr>
          <w:sz w:val="22"/>
          <w:szCs w:val="22"/>
        </w:rPr>
      </w:pPr>
      <w:r>
        <w:rPr>
          <w:sz w:val="22"/>
          <w:szCs w:val="22"/>
        </w:rPr>
        <w:tab/>
        <w:t xml:space="preserve">Video Conference with Sabra </w:t>
      </w:r>
      <w:proofErr w:type="spellStart"/>
      <w:r>
        <w:rPr>
          <w:sz w:val="22"/>
          <w:szCs w:val="22"/>
        </w:rPr>
        <w:t>Thorner</w:t>
      </w:r>
      <w:proofErr w:type="spellEnd"/>
    </w:p>
    <w:p w14:paraId="0A1C7F0E" w14:textId="77777777" w:rsidR="009A77ED" w:rsidRPr="0038459D" w:rsidRDefault="009A77ED" w:rsidP="003B49BD">
      <w:pPr>
        <w:rPr>
          <w:sz w:val="22"/>
          <w:szCs w:val="22"/>
        </w:rPr>
      </w:pPr>
    </w:p>
    <w:p w14:paraId="07E43888" w14:textId="31DCB2FF" w:rsidR="005E7787" w:rsidRDefault="0086282E" w:rsidP="00EB1011">
      <w:pPr>
        <w:ind w:left="720" w:hanging="720"/>
        <w:rPr>
          <w:sz w:val="22"/>
          <w:szCs w:val="22"/>
        </w:rPr>
      </w:pPr>
      <w:r w:rsidRPr="0086282E">
        <w:rPr>
          <w:sz w:val="22"/>
          <w:szCs w:val="22"/>
        </w:rPr>
        <w:t>4/9</w:t>
      </w:r>
      <w:r w:rsidR="003B49BD">
        <w:rPr>
          <w:sz w:val="22"/>
          <w:szCs w:val="22"/>
        </w:rPr>
        <w:tab/>
      </w:r>
      <w:r w:rsidR="005E7787">
        <w:rPr>
          <w:sz w:val="22"/>
          <w:szCs w:val="22"/>
        </w:rPr>
        <w:t xml:space="preserve">Brown, Alison. 2017. “Co-Authoring Relationships: Blackfoot Collections, UK Museums, and Collaborative Practice.” </w:t>
      </w:r>
      <w:r w:rsidR="005E7787">
        <w:rPr>
          <w:i/>
          <w:sz w:val="22"/>
          <w:szCs w:val="22"/>
        </w:rPr>
        <w:t xml:space="preserve">Collaborative Anthropologies </w:t>
      </w:r>
      <w:r w:rsidR="005E7787">
        <w:rPr>
          <w:sz w:val="22"/>
          <w:szCs w:val="22"/>
        </w:rPr>
        <w:t>9 (1/2): 117-148.</w:t>
      </w:r>
    </w:p>
    <w:p w14:paraId="5BDED454" w14:textId="51BEEBD7" w:rsidR="0086282E" w:rsidRPr="000006A9" w:rsidRDefault="003B49BD" w:rsidP="000006A9">
      <w:pPr>
        <w:ind w:firstLine="720"/>
        <w:rPr>
          <w:b/>
          <w:sz w:val="22"/>
          <w:szCs w:val="22"/>
        </w:rPr>
      </w:pPr>
      <w:r>
        <w:rPr>
          <w:b/>
          <w:sz w:val="22"/>
          <w:szCs w:val="22"/>
        </w:rPr>
        <w:t>Virtual Exhibition Assignment Due</w:t>
      </w:r>
      <w:r w:rsidR="009642D9">
        <w:rPr>
          <w:sz w:val="22"/>
          <w:szCs w:val="22"/>
        </w:rPr>
        <w:t xml:space="preserve"> </w:t>
      </w:r>
    </w:p>
    <w:p w14:paraId="0A91F16E" w14:textId="77777777" w:rsidR="009642D9" w:rsidRDefault="009642D9" w:rsidP="0086282E">
      <w:pPr>
        <w:rPr>
          <w:sz w:val="22"/>
          <w:szCs w:val="22"/>
        </w:rPr>
      </w:pPr>
    </w:p>
    <w:p w14:paraId="53711776" w14:textId="349DE68E" w:rsidR="0034462C" w:rsidRPr="0034462C" w:rsidRDefault="0034462C" w:rsidP="0086282E">
      <w:pPr>
        <w:rPr>
          <w:b/>
          <w:i/>
        </w:rPr>
      </w:pPr>
      <w:r w:rsidRPr="0034462C">
        <w:rPr>
          <w:b/>
          <w:i/>
        </w:rPr>
        <w:t>Collaboration in Action</w:t>
      </w:r>
    </w:p>
    <w:p w14:paraId="0D1A5C50" w14:textId="3B3805A6" w:rsidR="00EC6B7A" w:rsidRPr="00EC6B7A" w:rsidRDefault="0086282E" w:rsidP="00EC6B7A">
      <w:pPr>
        <w:ind w:left="720" w:hanging="720"/>
        <w:rPr>
          <w:sz w:val="22"/>
          <w:szCs w:val="22"/>
        </w:rPr>
      </w:pPr>
      <w:r w:rsidRPr="00EC6B7A">
        <w:rPr>
          <w:sz w:val="22"/>
          <w:szCs w:val="22"/>
        </w:rPr>
        <w:t>4/14</w:t>
      </w:r>
      <w:r w:rsidR="00B01B3F" w:rsidRPr="00EC6B7A">
        <w:rPr>
          <w:sz w:val="22"/>
          <w:szCs w:val="22"/>
        </w:rPr>
        <w:tab/>
      </w:r>
      <w:r w:rsidR="00EC6B7A">
        <w:rPr>
          <w:sz w:val="22"/>
          <w:szCs w:val="22"/>
        </w:rPr>
        <w:t xml:space="preserve">Henare, </w:t>
      </w:r>
      <w:proofErr w:type="spellStart"/>
      <w:r w:rsidR="00EC6B7A">
        <w:rPr>
          <w:sz w:val="22"/>
          <w:szCs w:val="22"/>
        </w:rPr>
        <w:t>Amiria</w:t>
      </w:r>
      <w:proofErr w:type="spellEnd"/>
      <w:r w:rsidR="00EC6B7A">
        <w:rPr>
          <w:sz w:val="22"/>
          <w:szCs w:val="22"/>
        </w:rPr>
        <w:t xml:space="preserve">. 2004. “Rewriting the Script: </w:t>
      </w:r>
      <w:proofErr w:type="spellStart"/>
      <w:r w:rsidR="00EC6B7A">
        <w:rPr>
          <w:sz w:val="22"/>
          <w:szCs w:val="22"/>
        </w:rPr>
        <w:t>Te</w:t>
      </w:r>
      <w:proofErr w:type="spellEnd"/>
      <w:r w:rsidR="00EC6B7A">
        <w:rPr>
          <w:sz w:val="22"/>
          <w:szCs w:val="22"/>
        </w:rPr>
        <w:t xml:space="preserve"> Papa Tongarewa the Museum of New Zealand.” </w:t>
      </w:r>
      <w:r w:rsidR="00EC6B7A">
        <w:rPr>
          <w:i/>
          <w:sz w:val="22"/>
          <w:szCs w:val="22"/>
        </w:rPr>
        <w:t xml:space="preserve">Social Analysis </w:t>
      </w:r>
      <w:r w:rsidR="004A54ED">
        <w:rPr>
          <w:sz w:val="22"/>
          <w:szCs w:val="22"/>
        </w:rPr>
        <w:t>48 (1</w:t>
      </w:r>
      <w:r w:rsidR="00EC6B7A">
        <w:rPr>
          <w:sz w:val="22"/>
          <w:szCs w:val="22"/>
        </w:rPr>
        <w:t>): 55-63.</w:t>
      </w:r>
    </w:p>
    <w:p w14:paraId="6595F768" w14:textId="77777777" w:rsidR="00EC6B7A" w:rsidRDefault="00EC6B7A" w:rsidP="00EC6B7A">
      <w:pPr>
        <w:ind w:firstLine="720"/>
        <w:rPr>
          <w:sz w:val="22"/>
          <w:szCs w:val="22"/>
        </w:rPr>
      </w:pPr>
    </w:p>
    <w:p w14:paraId="50312FA1" w14:textId="7D657848" w:rsidR="00EC6B7A" w:rsidRPr="00EC6B7A" w:rsidRDefault="0034462C" w:rsidP="0034462C">
      <w:pPr>
        <w:ind w:left="720"/>
      </w:pPr>
      <w:proofErr w:type="spellStart"/>
      <w:r>
        <w:rPr>
          <w:sz w:val="22"/>
          <w:szCs w:val="22"/>
        </w:rPr>
        <w:t>Morphy</w:t>
      </w:r>
      <w:proofErr w:type="spellEnd"/>
      <w:r>
        <w:rPr>
          <w:sz w:val="22"/>
          <w:szCs w:val="22"/>
        </w:rPr>
        <w:t xml:space="preserve">, Howard. 2006. “Sites of Persuasion: </w:t>
      </w:r>
      <w:proofErr w:type="spellStart"/>
      <w:r>
        <w:rPr>
          <w:sz w:val="22"/>
          <w:szCs w:val="22"/>
        </w:rPr>
        <w:t>Yingapungapu</w:t>
      </w:r>
      <w:proofErr w:type="spellEnd"/>
      <w:r>
        <w:rPr>
          <w:sz w:val="22"/>
          <w:szCs w:val="22"/>
        </w:rPr>
        <w:t xml:space="preserve"> at the National Museum of Australia.” In </w:t>
      </w:r>
      <w:r>
        <w:rPr>
          <w:i/>
          <w:sz w:val="22"/>
          <w:szCs w:val="22"/>
        </w:rPr>
        <w:t>Museum Frictions: Public Cultures/Global Transformations</w:t>
      </w:r>
      <w:r>
        <w:rPr>
          <w:sz w:val="22"/>
          <w:szCs w:val="22"/>
        </w:rPr>
        <w:t xml:space="preserve">, Karp, Kratz, </w:t>
      </w:r>
      <w:proofErr w:type="spellStart"/>
      <w:r>
        <w:rPr>
          <w:sz w:val="22"/>
          <w:szCs w:val="22"/>
        </w:rPr>
        <w:t>Szwaja</w:t>
      </w:r>
      <w:proofErr w:type="spellEnd"/>
      <w:r>
        <w:rPr>
          <w:sz w:val="22"/>
          <w:szCs w:val="22"/>
        </w:rPr>
        <w:t>, and Ybarra-</w:t>
      </w:r>
      <w:proofErr w:type="spellStart"/>
      <w:r>
        <w:rPr>
          <w:sz w:val="22"/>
          <w:szCs w:val="22"/>
        </w:rPr>
        <w:t>Frausto</w:t>
      </w:r>
      <w:proofErr w:type="spellEnd"/>
      <w:r>
        <w:rPr>
          <w:sz w:val="22"/>
          <w:szCs w:val="22"/>
        </w:rPr>
        <w:t>, eds., 469-499. Durham: Duke University Press.</w:t>
      </w:r>
      <w:r w:rsidR="00EC6B7A">
        <w:tab/>
      </w:r>
    </w:p>
    <w:p w14:paraId="75133858" w14:textId="77777777" w:rsidR="0034462C" w:rsidRDefault="0034462C" w:rsidP="00B01B3F">
      <w:pPr>
        <w:rPr>
          <w:sz w:val="22"/>
          <w:szCs w:val="22"/>
        </w:rPr>
      </w:pPr>
    </w:p>
    <w:p w14:paraId="0AA424E0" w14:textId="52CC0025" w:rsidR="008B0EBD" w:rsidRPr="0034462C" w:rsidRDefault="008B0EBD" w:rsidP="00B01B3F">
      <w:pPr>
        <w:rPr>
          <w:rFonts w:cs="Times New Roman"/>
          <w:sz w:val="22"/>
          <w:szCs w:val="22"/>
        </w:rPr>
      </w:pPr>
      <w:r w:rsidRPr="008B0EBD">
        <w:rPr>
          <w:sz w:val="22"/>
          <w:szCs w:val="22"/>
        </w:rPr>
        <w:lastRenderedPageBreak/>
        <w:t>4/16</w:t>
      </w:r>
      <w:r w:rsidRPr="008B0EBD">
        <w:rPr>
          <w:sz w:val="22"/>
          <w:szCs w:val="22"/>
        </w:rPr>
        <w:tab/>
      </w:r>
      <w:r w:rsidR="0034462C" w:rsidRPr="0034462C">
        <w:rPr>
          <w:b/>
          <w:sz w:val="22"/>
          <w:szCs w:val="22"/>
        </w:rPr>
        <w:t>Film</w:t>
      </w:r>
      <w:r w:rsidR="0034462C">
        <w:rPr>
          <w:sz w:val="22"/>
          <w:szCs w:val="22"/>
        </w:rPr>
        <w:t xml:space="preserve">: </w:t>
      </w:r>
      <w:r w:rsidR="0034462C" w:rsidRPr="0034462C">
        <w:rPr>
          <w:rFonts w:eastAsia="Times New Roman" w:cs="Times New Roman"/>
          <w:color w:val="222222"/>
          <w:sz w:val="22"/>
          <w:szCs w:val="22"/>
        </w:rPr>
        <w:t xml:space="preserve">Totem: The Return of the </w:t>
      </w:r>
      <w:proofErr w:type="spellStart"/>
      <w:r w:rsidR="0034462C" w:rsidRPr="0034462C">
        <w:rPr>
          <w:rFonts w:eastAsia="Times New Roman" w:cs="Times New Roman"/>
          <w:color w:val="222222"/>
          <w:sz w:val="22"/>
          <w:szCs w:val="22"/>
        </w:rPr>
        <w:t>G'psgolox</w:t>
      </w:r>
      <w:proofErr w:type="spellEnd"/>
      <w:r w:rsidR="0034462C" w:rsidRPr="0034462C">
        <w:rPr>
          <w:rFonts w:eastAsia="Times New Roman" w:cs="Times New Roman"/>
          <w:color w:val="222222"/>
          <w:sz w:val="22"/>
          <w:szCs w:val="22"/>
        </w:rPr>
        <w:t xml:space="preserve"> Pole </w:t>
      </w:r>
      <w:r w:rsidR="00CE74AE">
        <w:rPr>
          <w:rFonts w:eastAsia="Times New Roman" w:cs="Times New Roman"/>
          <w:color w:val="222222"/>
          <w:sz w:val="22"/>
          <w:szCs w:val="22"/>
        </w:rPr>
        <w:t xml:space="preserve">(2003) </w:t>
      </w:r>
      <w:r w:rsidR="0034462C" w:rsidRPr="0034462C">
        <w:rPr>
          <w:rFonts w:eastAsia="Times New Roman" w:cs="Times New Roman"/>
          <w:color w:val="222222"/>
          <w:sz w:val="22"/>
          <w:szCs w:val="22"/>
        </w:rPr>
        <w:t>(in-class)</w:t>
      </w:r>
    </w:p>
    <w:p w14:paraId="019F2762" w14:textId="60E044AF" w:rsidR="00967C17" w:rsidRPr="00967C17" w:rsidRDefault="00967C17" w:rsidP="00B01B3F">
      <w:pPr>
        <w:rPr>
          <w:b/>
          <w:sz w:val="22"/>
          <w:szCs w:val="22"/>
        </w:rPr>
      </w:pPr>
      <w:r>
        <w:rPr>
          <w:sz w:val="22"/>
          <w:szCs w:val="22"/>
        </w:rPr>
        <w:tab/>
      </w:r>
      <w:r>
        <w:rPr>
          <w:b/>
          <w:sz w:val="22"/>
          <w:szCs w:val="22"/>
        </w:rPr>
        <w:t>Film Reviews Due</w:t>
      </w:r>
    </w:p>
    <w:p w14:paraId="56274E36" w14:textId="77777777" w:rsidR="008B0EBD" w:rsidRPr="008B0EBD" w:rsidRDefault="008B0EBD" w:rsidP="00B01B3F"/>
    <w:p w14:paraId="64D60EF5" w14:textId="299B3F9A" w:rsidR="00B01B3F" w:rsidRPr="003B1A7B" w:rsidRDefault="00B01B3F" w:rsidP="0086282E">
      <w:pPr>
        <w:rPr>
          <w:b/>
          <w:i/>
        </w:rPr>
      </w:pPr>
      <w:r w:rsidRPr="00B01B3F">
        <w:rPr>
          <w:b/>
          <w:i/>
        </w:rPr>
        <w:t>Future of Museum Anthropology</w:t>
      </w:r>
    </w:p>
    <w:p w14:paraId="66366073" w14:textId="587BCBEA" w:rsidR="00FA3B77" w:rsidRDefault="0086282E" w:rsidP="00FA3B77">
      <w:pPr>
        <w:ind w:left="720" w:hanging="720"/>
        <w:rPr>
          <w:sz w:val="22"/>
          <w:szCs w:val="22"/>
        </w:rPr>
      </w:pPr>
      <w:r w:rsidRPr="0086282E">
        <w:rPr>
          <w:sz w:val="22"/>
          <w:szCs w:val="22"/>
        </w:rPr>
        <w:t>4/21</w:t>
      </w:r>
      <w:r w:rsidR="00FA3B77">
        <w:rPr>
          <w:sz w:val="22"/>
          <w:szCs w:val="22"/>
        </w:rPr>
        <w:tab/>
        <w:t xml:space="preserve">Bell, Joshua. 2017. “A Bundle of Relations: Collections, Collecting, and Communities.” </w:t>
      </w:r>
      <w:r w:rsidR="00FA3B77">
        <w:rPr>
          <w:i/>
          <w:sz w:val="22"/>
          <w:szCs w:val="22"/>
        </w:rPr>
        <w:t xml:space="preserve">Annual Review of Anthropology </w:t>
      </w:r>
      <w:r w:rsidR="00FA3B77">
        <w:rPr>
          <w:sz w:val="22"/>
          <w:szCs w:val="22"/>
        </w:rPr>
        <w:t>46: 241-259.</w:t>
      </w:r>
    </w:p>
    <w:p w14:paraId="31ECD865" w14:textId="77777777" w:rsidR="00FA3B77" w:rsidRDefault="00FA3B77" w:rsidP="00FA3B77">
      <w:pPr>
        <w:ind w:left="720"/>
        <w:rPr>
          <w:sz w:val="22"/>
          <w:szCs w:val="22"/>
        </w:rPr>
      </w:pPr>
    </w:p>
    <w:p w14:paraId="3F2D92E6" w14:textId="764A6FB6" w:rsidR="00AC312E" w:rsidRPr="00FA3B77" w:rsidRDefault="00FA3B77" w:rsidP="00FA3B77">
      <w:pPr>
        <w:ind w:left="720"/>
        <w:rPr>
          <w:sz w:val="22"/>
          <w:szCs w:val="22"/>
        </w:rPr>
      </w:pPr>
      <w:r>
        <w:rPr>
          <w:sz w:val="22"/>
          <w:szCs w:val="22"/>
        </w:rPr>
        <w:t xml:space="preserve">Greene, Candace. 2015. “Museum Anthropology.” In </w:t>
      </w:r>
      <w:r>
        <w:rPr>
          <w:i/>
          <w:sz w:val="22"/>
          <w:szCs w:val="22"/>
        </w:rPr>
        <w:t>Emerging Trends in the Social and Behavioral Sciences</w:t>
      </w:r>
      <w:r>
        <w:rPr>
          <w:sz w:val="22"/>
          <w:szCs w:val="22"/>
        </w:rPr>
        <w:t xml:space="preserve">, R. </w:t>
      </w:r>
      <w:proofErr w:type="gramStart"/>
      <w:r>
        <w:rPr>
          <w:sz w:val="22"/>
          <w:szCs w:val="22"/>
        </w:rPr>
        <w:t>Scott</w:t>
      </w:r>
      <w:proofErr w:type="gramEnd"/>
      <w:r>
        <w:rPr>
          <w:sz w:val="22"/>
          <w:szCs w:val="22"/>
        </w:rPr>
        <w:t xml:space="preserve"> and S. </w:t>
      </w:r>
      <w:proofErr w:type="spellStart"/>
      <w:r>
        <w:rPr>
          <w:sz w:val="22"/>
          <w:szCs w:val="22"/>
        </w:rPr>
        <w:t>Kossl</w:t>
      </w:r>
      <w:r w:rsidR="00280574">
        <w:rPr>
          <w:sz w:val="22"/>
          <w:szCs w:val="22"/>
        </w:rPr>
        <w:t>yn</w:t>
      </w:r>
      <w:proofErr w:type="spellEnd"/>
      <w:r w:rsidR="00280574">
        <w:rPr>
          <w:sz w:val="22"/>
          <w:szCs w:val="22"/>
        </w:rPr>
        <w:t>, eds. 1-15. Hoboken: John Wiley &amp; Sons.</w:t>
      </w:r>
    </w:p>
    <w:p w14:paraId="45E45D24" w14:textId="77777777" w:rsidR="00B01B3F" w:rsidRDefault="00B01B3F" w:rsidP="0086282E">
      <w:pPr>
        <w:rPr>
          <w:sz w:val="22"/>
          <w:szCs w:val="22"/>
        </w:rPr>
      </w:pPr>
    </w:p>
    <w:p w14:paraId="4FA5C123" w14:textId="4C892F32" w:rsidR="0086282E" w:rsidRPr="0086282E" w:rsidRDefault="0086282E" w:rsidP="0086282E">
      <w:pPr>
        <w:rPr>
          <w:sz w:val="22"/>
          <w:szCs w:val="22"/>
        </w:rPr>
      </w:pPr>
      <w:r w:rsidRPr="0086282E">
        <w:rPr>
          <w:sz w:val="22"/>
          <w:szCs w:val="22"/>
        </w:rPr>
        <w:t>4/23</w:t>
      </w:r>
      <w:r w:rsidR="00B01B3F">
        <w:rPr>
          <w:sz w:val="22"/>
          <w:szCs w:val="22"/>
        </w:rPr>
        <w:tab/>
        <w:t>Final Thoughts</w:t>
      </w:r>
    </w:p>
    <w:p w14:paraId="37581B51" w14:textId="77777777" w:rsidR="008B050C" w:rsidRDefault="008B050C" w:rsidP="008B050C">
      <w:pPr>
        <w:widowControl w:val="0"/>
        <w:autoSpaceDE w:val="0"/>
        <w:autoSpaceDN w:val="0"/>
        <w:adjustRightInd w:val="0"/>
        <w:rPr>
          <w:rFonts w:cs="Times New Roman"/>
          <w:sz w:val="22"/>
          <w:szCs w:val="22"/>
        </w:rPr>
      </w:pPr>
    </w:p>
    <w:p w14:paraId="4D586834" w14:textId="4444D161" w:rsidR="008B050C" w:rsidRDefault="008B050C" w:rsidP="00D07D90">
      <w:pPr>
        <w:widowControl w:val="0"/>
        <w:autoSpaceDE w:val="0"/>
        <w:autoSpaceDN w:val="0"/>
        <w:adjustRightInd w:val="0"/>
        <w:rPr>
          <w:rFonts w:cs="Times New Roman"/>
          <w:b/>
          <w:sz w:val="22"/>
          <w:szCs w:val="22"/>
        </w:rPr>
      </w:pPr>
      <w:r>
        <w:rPr>
          <w:rFonts w:cs="Times New Roman"/>
          <w:sz w:val="22"/>
          <w:szCs w:val="22"/>
        </w:rPr>
        <w:t>4/30</w:t>
      </w:r>
      <w:r w:rsidRPr="00514D6D">
        <w:rPr>
          <w:rFonts w:cs="Times New Roman"/>
          <w:sz w:val="22"/>
          <w:szCs w:val="22"/>
        </w:rPr>
        <w:tab/>
      </w:r>
      <w:r w:rsidRPr="00514D6D">
        <w:rPr>
          <w:rFonts w:cs="Times New Roman"/>
          <w:b/>
          <w:sz w:val="22"/>
          <w:szCs w:val="22"/>
        </w:rPr>
        <w:t xml:space="preserve">Final Written Assignment </w:t>
      </w:r>
      <w:r>
        <w:rPr>
          <w:rFonts w:cs="Times New Roman"/>
          <w:b/>
          <w:sz w:val="22"/>
          <w:szCs w:val="22"/>
        </w:rPr>
        <w:t>Due at 5</w:t>
      </w:r>
      <w:r w:rsidRPr="00514D6D">
        <w:rPr>
          <w:rFonts w:cs="Times New Roman"/>
          <w:b/>
          <w:sz w:val="22"/>
          <w:szCs w:val="22"/>
        </w:rPr>
        <w:t>pm</w:t>
      </w:r>
    </w:p>
    <w:p w14:paraId="2FC6455F" w14:textId="77777777" w:rsidR="005E7787" w:rsidRPr="00D07D90" w:rsidRDefault="005E7787" w:rsidP="00D07D90">
      <w:pPr>
        <w:widowControl w:val="0"/>
        <w:autoSpaceDE w:val="0"/>
        <w:autoSpaceDN w:val="0"/>
        <w:adjustRightInd w:val="0"/>
        <w:rPr>
          <w:rFonts w:cs="Times New Roman"/>
          <w:b/>
          <w:sz w:val="22"/>
          <w:szCs w:val="22"/>
        </w:rPr>
      </w:pPr>
    </w:p>
    <w:p w14:paraId="7664D272" w14:textId="2033A6D3" w:rsidR="00EC775A" w:rsidRDefault="008B050C">
      <w:pPr>
        <w:rPr>
          <w:rFonts w:cs="Times New Roman"/>
          <w:b/>
          <w:i/>
          <w:sz w:val="22"/>
          <w:szCs w:val="22"/>
        </w:rPr>
      </w:pPr>
      <w:r w:rsidRPr="00553489">
        <w:rPr>
          <w:rFonts w:cs="Times New Roman"/>
          <w:b/>
          <w:i/>
          <w:sz w:val="22"/>
          <w:szCs w:val="22"/>
        </w:rPr>
        <w:t>Syllabus is subject to change.</w:t>
      </w:r>
    </w:p>
    <w:p w14:paraId="7893A66B" w14:textId="536458CC" w:rsidR="007346F3" w:rsidRDefault="007346F3">
      <w:pPr>
        <w:rPr>
          <w:rFonts w:cs="Times New Roman"/>
          <w:b/>
          <w:i/>
          <w:sz w:val="22"/>
          <w:szCs w:val="22"/>
        </w:rPr>
      </w:pPr>
    </w:p>
    <w:p w14:paraId="4BAF62C0" w14:textId="226C3505" w:rsidR="007346F3" w:rsidRDefault="007346F3">
      <w:pPr>
        <w:rPr>
          <w:rFonts w:cs="Times New Roman"/>
          <w:b/>
          <w:i/>
          <w:sz w:val="22"/>
          <w:szCs w:val="22"/>
        </w:rPr>
      </w:pPr>
    </w:p>
    <w:p w14:paraId="2C3ACF6B" w14:textId="6734041A" w:rsidR="007346F3" w:rsidRDefault="007346F3">
      <w:pPr>
        <w:rPr>
          <w:rFonts w:cs="Times New Roman"/>
          <w:b/>
          <w:i/>
          <w:sz w:val="22"/>
          <w:szCs w:val="22"/>
        </w:rPr>
      </w:pPr>
    </w:p>
    <w:p w14:paraId="518E372E" w14:textId="57E7C277" w:rsidR="007346F3" w:rsidRDefault="007346F3">
      <w:pPr>
        <w:rPr>
          <w:rFonts w:cs="Times New Roman"/>
          <w:b/>
          <w:i/>
          <w:sz w:val="22"/>
          <w:szCs w:val="22"/>
        </w:rPr>
      </w:pPr>
    </w:p>
    <w:p w14:paraId="711C3881" w14:textId="62B08E91" w:rsidR="007346F3" w:rsidRDefault="007346F3">
      <w:pPr>
        <w:rPr>
          <w:rFonts w:cs="Times New Roman"/>
          <w:b/>
          <w:i/>
          <w:sz w:val="22"/>
          <w:szCs w:val="22"/>
        </w:rPr>
      </w:pPr>
    </w:p>
    <w:p w14:paraId="2A5A4B7C" w14:textId="650EA2B8" w:rsidR="007346F3" w:rsidRDefault="007346F3">
      <w:pPr>
        <w:rPr>
          <w:rFonts w:cs="Times New Roman"/>
          <w:b/>
          <w:i/>
          <w:sz w:val="22"/>
          <w:szCs w:val="22"/>
        </w:rPr>
      </w:pPr>
    </w:p>
    <w:p w14:paraId="7D856267" w14:textId="011D0966" w:rsidR="007346F3" w:rsidRDefault="007346F3">
      <w:pPr>
        <w:rPr>
          <w:rFonts w:cs="Times New Roman"/>
          <w:b/>
          <w:i/>
          <w:sz w:val="22"/>
          <w:szCs w:val="22"/>
        </w:rPr>
      </w:pPr>
    </w:p>
    <w:p w14:paraId="51FE4AD2" w14:textId="2389400B" w:rsidR="007346F3" w:rsidRDefault="007346F3">
      <w:pPr>
        <w:rPr>
          <w:rFonts w:cs="Times New Roman"/>
          <w:b/>
          <w:i/>
          <w:sz w:val="22"/>
          <w:szCs w:val="22"/>
        </w:rPr>
      </w:pPr>
    </w:p>
    <w:p w14:paraId="636ABE8F" w14:textId="111D689E" w:rsidR="007346F3" w:rsidRDefault="007346F3">
      <w:pPr>
        <w:rPr>
          <w:rFonts w:cs="Times New Roman"/>
          <w:b/>
          <w:i/>
          <w:sz w:val="22"/>
          <w:szCs w:val="22"/>
        </w:rPr>
      </w:pPr>
    </w:p>
    <w:p w14:paraId="304321C2" w14:textId="1A72D756" w:rsidR="007346F3" w:rsidRDefault="007346F3">
      <w:pPr>
        <w:rPr>
          <w:rFonts w:cs="Times New Roman"/>
          <w:b/>
          <w:i/>
          <w:sz w:val="22"/>
          <w:szCs w:val="22"/>
        </w:rPr>
      </w:pPr>
    </w:p>
    <w:p w14:paraId="42BBB923" w14:textId="36BA44B7" w:rsidR="007346F3" w:rsidRDefault="007346F3">
      <w:pPr>
        <w:rPr>
          <w:rFonts w:cs="Times New Roman"/>
          <w:b/>
          <w:i/>
          <w:sz w:val="22"/>
          <w:szCs w:val="22"/>
        </w:rPr>
      </w:pPr>
    </w:p>
    <w:p w14:paraId="22EAE185" w14:textId="27DA7845" w:rsidR="007346F3" w:rsidRDefault="007346F3">
      <w:pPr>
        <w:rPr>
          <w:rFonts w:cs="Times New Roman"/>
          <w:b/>
          <w:i/>
          <w:sz w:val="22"/>
          <w:szCs w:val="22"/>
        </w:rPr>
      </w:pPr>
    </w:p>
    <w:p w14:paraId="0344B773" w14:textId="7E3E7C15" w:rsidR="007346F3" w:rsidRDefault="007346F3">
      <w:pPr>
        <w:rPr>
          <w:rFonts w:cs="Times New Roman"/>
          <w:b/>
          <w:i/>
          <w:sz w:val="22"/>
          <w:szCs w:val="22"/>
        </w:rPr>
      </w:pPr>
    </w:p>
    <w:p w14:paraId="3E2B3282" w14:textId="1A3D7FF8" w:rsidR="007346F3" w:rsidRDefault="007346F3">
      <w:pPr>
        <w:rPr>
          <w:rFonts w:cs="Times New Roman"/>
          <w:b/>
          <w:i/>
          <w:sz w:val="22"/>
          <w:szCs w:val="22"/>
        </w:rPr>
      </w:pPr>
    </w:p>
    <w:p w14:paraId="4462FF4C" w14:textId="24E8D4E9" w:rsidR="007346F3" w:rsidRDefault="007346F3">
      <w:pPr>
        <w:rPr>
          <w:rFonts w:cs="Times New Roman"/>
          <w:b/>
          <w:i/>
          <w:sz w:val="22"/>
          <w:szCs w:val="22"/>
        </w:rPr>
      </w:pPr>
    </w:p>
    <w:p w14:paraId="133CC15E" w14:textId="1CD2FB02" w:rsidR="007346F3" w:rsidRDefault="007346F3">
      <w:pPr>
        <w:rPr>
          <w:rFonts w:cs="Times New Roman"/>
          <w:b/>
          <w:i/>
          <w:sz w:val="22"/>
          <w:szCs w:val="22"/>
        </w:rPr>
      </w:pPr>
    </w:p>
    <w:p w14:paraId="64F4369E" w14:textId="07E042C3" w:rsidR="007346F3" w:rsidRDefault="007346F3">
      <w:pPr>
        <w:rPr>
          <w:rFonts w:cs="Times New Roman"/>
          <w:b/>
          <w:i/>
          <w:sz w:val="22"/>
          <w:szCs w:val="22"/>
        </w:rPr>
      </w:pPr>
    </w:p>
    <w:p w14:paraId="416DF3E1" w14:textId="3231CBB1" w:rsidR="007346F3" w:rsidRDefault="007346F3">
      <w:pPr>
        <w:rPr>
          <w:rFonts w:cs="Times New Roman"/>
          <w:b/>
          <w:i/>
          <w:sz w:val="22"/>
          <w:szCs w:val="22"/>
        </w:rPr>
      </w:pPr>
    </w:p>
    <w:p w14:paraId="3B600DAF" w14:textId="6EF9B7E1" w:rsidR="007346F3" w:rsidRDefault="007346F3">
      <w:pPr>
        <w:rPr>
          <w:rFonts w:cs="Times New Roman"/>
          <w:b/>
          <w:i/>
          <w:sz w:val="22"/>
          <w:szCs w:val="22"/>
        </w:rPr>
      </w:pPr>
    </w:p>
    <w:p w14:paraId="7D10339D" w14:textId="7198F80E" w:rsidR="007346F3" w:rsidRDefault="007346F3">
      <w:pPr>
        <w:rPr>
          <w:rFonts w:cs="Times New Roman"/>
          <w:b/>
          <w:i/>
          <w:sz w:val="22"/>
          <w:szCs w:val="22"/>
        </w:rPr>
      </w:pPr>
    </w:p>
    <w:p w14:paraId="14713231" w14:textId="559F3414" w:rsidR="007346F3" w:rsidRDefault="007346F3">
      <w:pPr>
        <w:rPr>
          <w:rFonts w:cs="Times New Roman"/>
          <w:b/>
          <w:i/>
          <w:sz w:val="22"/>
          <w:szCs w:val="22"/>
        </w:rPr>
      </w:pPr>
    </w:p>
    <w:p w14:paraId="579DB888" w14:textId="58BD2E5E" w:rsidR="007346F3" w:rsidRDefault="007346F3">
      <w:pPr>
        <w:rPr>
          <w:rFonts w:cs="Times New Roman"/>
          <w:b/>
          <w:i/>
          <w:sz w:val="22"/>
          <w:szCs w:val="22"/>
        </w:rPr>
      </w:pPr>
    </w:p>
    <w:p w14:paraId="6CA8BABD" w14:textId="2010E8C3" w:rsidR="007346F3" w:rsidRDefault="007346F3">
      <w:pPr>
        <w:rPr>
          <w:rFonts w:cs="Times New Roman"/>
          <w:b/>
          <w:i/>
          <w:sz w:val="22"/>
          <w:szCs w:val="22"/>
        </w:rPr>
      </w:pPr>
    </w:p>
    <w:p w14:paraId="43BE3D4F" w14:textId="7442C993" w:rsidR="007346F3" w:rsidRDefault="007346F3">
      <w:pPr>
        <w:rPr>
          <w:rFonts w:cs="Times New Roman"/>
          <w:b/>
          <w:i/>
          <w:sz w:val="22"/>
          <w:szCs w:val="22"/>
        </w:rPr>
      </w:pPr>
    </w:p>
    <w:p w14:paraId="413C105A" w14:textId="384C2197" w:rsidR="007346F3" w:rsidRDefault="007346F3">
      <w:pPr>
        <w:rPr>
          <w:rFonts w:cs="Times New Roman"/>
          <w:b/>
          <w:i/>
          <w:sz w:val="22"/>
          <w:szCs w:val="22"/>
        </w:rPr>
      </w:pPr>
    </w:p>
    <w:p w14:paraId="5BB16FFA" w14:textId="4121A6A8" w:rsidR="007346F3" w:rsidRDefault="007346F3">
      <w:pPr>
        <w:rPr>
          <w:rFonts w:cs="Times New Roman"/>
          <w:b/>
          <w:i/>
          <w:sz w:val="22"/>
          <w:szCs w:val="22"/>
        </w:rPr>
      </w:pPr>
    </w:p>
    <w:p w14:paraId="430356E5" w14:textId="72295D30" w:rsidR="007346F3" w:rsidRDefault="007346F3">
      <w:pPr>
        <w:rPr>
          <w:rFonts w:cs="Times New Roman"/>
          <w:b/>
          <w:i/>
          <w:sz w:val="22"/>
          <w:szCs w:val="22"/>
        </w:rPr>
      </w:pPr>
    </w:p>
    <w:p w14:paraId="37E8FE03" w14:textId="0065916F" w:rsidR="007346F3" w:rsidRDefault="007346F3">
      <w:pPr>
        <w:rPr>
          <w:rFonts w:cs="Times New Roman"/>
          <w:b/>
          <w:i/>
          <w:sz w:val="22"/>
          <w:szCs w:val="22"/>
        </w:rPr>
      </w:pPr>
    </w:p>
    <w:p w14:paraId="538908B8" w14:textId="4B2059EE" w:rsidR="007346F3" w:rsidRDefault="007346F3">
      <w:pPr>
        <w:rPr>
          <w:rFonts w:cs="Times New Roman"/>
          <w:b/>
          <w:i/>
          <w:sz w:val="22"/>
          <w:szCs w:val="22"/>
        </w:rPr>
      </w:pPr>
    </w:p>
    <w:p w14:paraId="3326D495" w14:textId="73B618CA" w:rsidR="007346F3" w:rsidRDefault="007346F3">
      <w:pPr>
        <w:rPr>
          <w:rFonts w:cs="Times New Roman"/>
          <w:b/>
          <w:i/>
          <w:sz w:val="22"/>
          <w:szCs w:val="22"/>
        </w:rPr>
      </w:pPr>
    </w:p>
    <w:p w14:paraId="2BE1F438" w14:textId="1662E57C" w:rsidR="007346F3" w:rsidRDefault="007346F3">
      <w:pPr>
        <w:rPr>
          <w:rFonts w:cs="Times New Roman"/>
          <w:b/>
          <w:i/>
          <w:sz w:val="22"/>
          <w:szCs w:val="22"/>
        </w:rPr>
      </w:pPr>
    </w:p>
    <w:p w14:paraId="6B0A710E" w14:textId="0AA009F8" w:rsidR="007346F3" w:rsidRDefault="007346F3">
      <w:pPr>
        <w:rPr>
          <w:rFonts w:cs="Times New Roman"/>
          <w:b/>
          <w:i/>
          <w:sz w:val="22"/>
          <w:szCs w:val="22"/>
        </w:rPr>
      </w:pPr>
    </w:p>
    <w:p w14:paraId="38AB2784" w14:textId="1917C42E" w:rsidR="007346F3" w:rsidRDefault="007346F3">
      <w:pPr>
        <w:rPr>
          <w:rFonts w:cs="Times New Roman"/>
          <w:b/>
          <w:i/>
          <w:sz w:val="22"/>
          <w:szCs w:val="22"/>
        </w:rPr>
      </w:pPr>
    </w:p>
    <w:p w14:paraId="3FCDC84A" w14:textId="5489A5D5" w:rsidR="007346F3" w:rsidRDefault="007346F3">
      <w:pPr>
        <w:rPr>
          <w:rFonts w:cs="Times New Roman"/>
          <w:b/>
          <w:i/>
          <w:sz w:val="22"/>
          <w:szCs w:val="22"/>
        </w:rPr>
      </w:pPr>
    </w:p>
    <w:p w14:paraId="3FABCC3F" w14:textId="3CC76DFF" w:rsidR="007346F3" w:rsidRDefault="007346F3">
      <w:pPr>
        <w:rPr>
          <w:rFonts w:cs="Times New Roman"/>
          <w:b/>
          <w:i/>
          <w:sz w:val="22"/>
          <w:szCs w:val="22"/>
        </w:rPr>
      </w:pPr>
    </w:p>
    <w:p w14:paraId="49D392B3" w14:textId="54AFA64E" w:rsidR="007346F3" w:rsidRDefault="007346F3">
      <w:pPr>
        <w:rPr>
          <w:rFonts w:cs="Times New Roman"/>
          <w:b/>
          <w:i/>
          <w:sz w:val="22"/>
          <w:szCs w:val="22"/>
        </w:rPr>
      </w:pPr>
    </w:p>
    <w:p w14:paraId="3F5122A7" w14:textId="77777777" w:rsidR="007346F3" w:rsidRDefault="007346F3" w:rsidP="007346F3">
      <w:r>
        <w:lastRenderedPageBreak/>
        <w:t>ANTH 2600: Museum Studies in Anthropology</w:t>
      </w:r>
      <w:r>
        <w:tab/>
      </w:r>
      <w:r>
        <w:tab/>
      </w:r>
      <w:r>
        <w:tab/>
        <w:t>Dr. Christopher Berk</w:t>
      </w:r>
    </w:p>
    <w:p w14:paraId="26AB2AC6" w14:textId="77777777" w:rsidR="007346F3" w:rsidRDefault="007346F3" w:rsidP="007346F3">
      <w:r>
        <w:t>Museum Anthropologist Profile Assignment</w:t>
      </w:r>
      <w:r>
        <w:tab/>
      </w:r>
      <w:r>
        <w:tab/>
      </w:r>
      <w:r>
        <w:tab/>
      </w:r>
      <w:r>
        <w:tab/>
        <w:t>Spring 2020</w:t>
      </w:r>
    </w:p>
    <w:p w14:paraId="0F94BA0F" w14:textId="77777777" w:rsidR="007346F3" w:rsidRDefault="007346F3" w:rsidP="007346F3"/>
    <w:p w14:paraId="57B299E7" w14:textId="77777777" w:rsidR="007346F3" w:rsidRDefault="007346F3" w:rsidP="007346F3"/>
    <w:p w14:paraId="79C7258E" w14:textId="77777777" w:rsidR="007346F3" w:rsidRDefault="007346F3" w:rsidP="007346F3"/>
    <w:p w14:paraId="67F8B557" w14:textId="77777777" w:rsidR="007346F3" w:rsidRDefault="007346F3" w:rsidP="007346F3">
      <w:pPr>
        <w:rPr>
          <w:sz w:val="22"/>
          <w:szCs w:val="22"/>
        </w:rPr>
      </w:pPr>
      <w:r>
        <w:rPr>
          <w:b/>
          <w:sz w:val="22"/>
          <w:szCs w:val="22"/>
        </w:rPr>
        <w:t>ASSIGNMENT</w:t>
      </w:r>
      <w:r w:rsidRPr="00682F5E">
        <w:rPr>
          <w:b/>
          <w:sz w:val="22"/>
          <w:szCs w:val="22"/>
        </w:rPr>
        <w:t xml:space="preserve"> INSTRUCTIONS AND GUIDELINES</w:t>
      </w:r>
      <w:r w:rsidRPr="00682F5E">
        <w:rPr>
          <w:sz w:val="22"/>
          <w:szCs w:val="22"/>
        </w:rPr>
        <w:t xml:space="preserve">: </w:t>
      </w:r>
      <w:r>
        <w:rPr>
          <w:sz w:val="22"/>
          <w:szCs w:val="22"/>
        </w:rPr>
        <w:t xml:space="preserve">For this assignment you are to choose a scholar who works in museums (preferably an anthropologist or related field) and provide the following information </w:t>
      </w:r>
      <w:r w:rsidRPr="00A76E6E">
        <w:rPr>
          <w:b/>
          <w:bCs/>
          <w:sz w:val="22"/>
          <w:szCs w:val="22"/>
        </w:rPr>
        <w:t>(100-150 words each for #2-5</w:t>
      </w:r>
      <w:r>
        <w:rPr>
          <w:b/>
          <w:bCs/>
          <w:sz w:val="22"/>
          <w:szCs w:val="22"/>
        </w:rPr>
        <w:t>; roughly 3-4 total pages</w:t>
      </w:r>
      <w:r w:rsidRPr="00A76E6E">
        <w:rPr>
          <w:b/>
          <w:bCs/>
          <w:sz w:val="22"/>
          <w:szCs w:val="22"/>
        </w:rPr>
        <w:t>)</w:t>
      </w:r>
      <w:r>
        <w:rPr>
          <w:sz w:val="22"/>
          <w:szCs w:val="22"/>
        </w:rPr>
        <w:t>:</w:t>
      </w:r>
    </w:p>
    <w:p w14:paraId="4B51B514" w14:textId="77777777" w:rsidR="007346F3" w:rsidRDefault="007346F3" w:rsidP="007346F3">
      <w:pPr>
        <w:rPr>
          <w:sz w:val="22"/>
          <w:szCs w:val="22"/>
        </w:rPr>
      </w:pPr>
    </w:p>
    <w:p w14:paraId="189C9E61" w14:textId="77777777" w:rsidR="007346F3" w:rsidRDefault="007346F3" w:rsidP="007346F3">
      <w:pPr>
        <w:pStyle w:val="ListParagraph"/>
        <w:numPr>
          <w:ilvl w:val="0"/>
          <w:numId w:val="7"/>
        </w:numPr>
        <w:rPr>
          <w:sz w:val="22"/>
          <w:szCs w:val="22"/>
        </w:rPr>
      </w:pPr>
      <w:r>
        <w:rPr>
          <w:b/>
          <w:sz w:val="22"/>
          <w:szCs w:val="22"/>
        </w:rPr>
        <w:t>Name, Affiliation, and Job Title</w:t>
      </w:r>
      <w:r w:rsidRPr="006F4190">
        <w:rPr>
          <w:sz w:val="22"/>
          <w:szCs w:val="22"/>
        </w:rPr>
        <w:t xml:space="preserve">: </w:t>
      </w:r>
      <w:r>
        <w:rPr>
          <w:sz w:val="22"/>
          <w:szCs w:val="22"/>
        </w:rPr>
        <w:t>Who are they? Where do they work? In what capacity? What is their contact information?</w:t>
      </w:r>
    </w:p>
    <w:p w14:paraId="4B74A81C" w14:textId="77777777" w:rsidR="007346F3" w:rsidRDefault="007346F3" w:rsidP="007346F3">
      <w:pPr>
        <w:pStyle w:val="ListParagraph"/>
        <w:numPr>
          <w:ilvl w:val="0"/>
          <w:numId w:val="7"/>
        </w:numPr>
        <w:rPr>
          <w:sz w:val="22"/>
          <w:szCs w:val="22"/>
        </w:rPr>
      </w:pPr>
      <w:r>
        <w:rPr>
          <w:b/>
          <w:sz w:val="22"/>
          <w:szCs w:val="22"/>
        </w:rPr>
        <w:t>Research and Expertise</w:t>
      </w:r>
      <w:r>
        <w:rPr>
          <w:sz w:val="22"/>
          <w:szCs w:val="22"/>
        </w:rPr>
        <w:t>: What is their research and area of expertise? How does it relate to larger course topics and themes? Where were they trained? Please provide information from their C.V. if you can find it.</w:t>
      </w:r>
    </w:p>
    <w:p w14:paraId="55620ED7" w14:textId="77777777" w:rsidR="007346F3" w:rsidRPr="00A76E6E" w:rsidRDefault="007346F3" w:rsidP="007346F3">
      <w:pPr>
        <w:pStyle w:val="ListParagraph"/>
        <w:numPr>
          <w:ilvl w:val="0"/>
          <w:numId w:val="7"/>
        </w:numPr>
        <w:rPr>
          <w:sz w:val="22"/>
          <w:szCs w:val="22"/>
        </w:rPr>
      </w:pPr>
      <w:r>
        <w:rPr>
          <w:b/>
          <w:sz w:val="22"/>
          <w:szCs w:val="22"/>
        </w:rPr>
        <w:t>Publications</w:t>
      </w:r>
      <w:r>
        <w:rPr>
          <w:sz w:val="22"/>
          <w:szCs w:val="22"/>
        </w:rPr>
        <w:t>: Provide the citations for two publications.</w:t>
      </w:r>
    </w:p>
    <w:p w14:paraId="2DE031B0" w14:textId="77777777" w:rsidR="007346F3" w:rsidRDefault="007346F3" w:rsidP="007346F3">
      <w:pPr>
        <w:pStyle w:val="ListParagraph"/>
        <w:numPr>
          <w:ilvl w:val="0"/>
          <w:numId w:val="7"/>
        </w:numPr>
        <w:rPr>
          <w:sz w:val="22"/>
          <w:szCs w:val="22"/>
        </w:rPr>
      </w:pPr>
      <w:r>
        <w:rPr>
          <w:b/>
          <w:sz w:val="22"/>
          <w:szCs w:val="22"/>
        </w:rPr>
        <w:t>Web Resources and Why You Chose Them</w:t>
      </w:r>
      <w:r>
        <w:rPr>
          <w:sz w:val="22"/>
          <w:szCs w:val="22"/>
        </w:rPr>
        <w:t xml:space="preserve">: Please identify a museum anthropologist who interests you. Summarize the reasons why you chose this individual. Finally, include the web resources you used to answer these </w:t>
      </w:r>
    </w:p>
    <w:p w14:paraId="0CDEEFC7" w14:textId="77777777" w:rsidR="007346F3" w:rsidRPr="006F4190" w:rsidRDefault="007346F3" w:rsidP="007346F3">
      <w:pPr>
        <w:pStyle w:val="ListParagraph"/>
        <w:numPr>
          <w:ilvl w:val="0"/>
          <w:numId w:val="7"/>
        </w:numPr>
        <w:rPr>
          <w:sz w:val="22"/>
          <w:szCs w:val="22"/>
        </w:rPr>
      </w:pPr>
      <w:r>
        <w:rPr>
          <w:b/>
          <w:sz w:val="22"/>
          <w:szCs w:val="22"/>
        </w:rPr>
        <w:t>Additional Points of Interest</w:t>
      </w:r>
    </w:p>
    <w:p w14:paraId="5FA159AB" w14:textId="77777777" w:rsidR="007346F3" w:rsidRPr="00682F5E" w:rsidRDefault="007346F3" w:rsidP="007346F3">
      <w:pPr>
        <w:rPr>
          <w:sz w:val="22"/>
          <w:szCs w:val="22"/>
        </w:rPr>
      </w:pPr>
    </w:p>
    <w:p w14:paraId="4BF9CDB0" w14:textId="77777777" w:rsidR="007346F3" w:rsidRPr="00682F5E" w:rsidRDefault="007346F3" w:rsidP="007346F3">
      <w:pPr>
        <w:rPr>
          <w:sz w:val="22"/>
          <w:szCs w:val="22"/>
        </w:rPr>
      </w:pPr>
      <w:r>
        <w:rPr>
          <w:sz w:val="22"/>
          <w:szCs w:val="22"/>
        </w:rPr>
        <w:t>Your profile is due project description is</w:t>
      </w:r>
      <w:r w:rsidRPr="00682F5E">
        <w:rPr>
          <w:sz w:val="22"/>
          <w:szCs w:val="22"/>
        </w:rPr>
        <w:t xml:space="preserve"> due on</w:t>
      </w:r>
      <w:r>
        <w:rPr>
          <w:sz w:val="22"/>
          <w:szCs w:val="22"/>
        </w:rPr>
        <w:t xml:space="preserve"> </w:t>
      </w:r>
      <w:r>
        <w:rPr>
          <w:b/>
          <w:color w:val="FF0000"/>
          <w:sz w:val="22"/>
          <w:szCs w:val="22"/>
        </w:rPr>
        <w:t>Tuesday January 28</w:t>
      </w:r>
      <w:r w:rsidRPr="00A76E6E">
        <w:rPr>
          <w:b/>
          <w:color w:val="FF0000"/>
          <w:sz w:val="22"/>
          <w:szCs w:val="22"/>
          <w:vertAlign w:val="superscript"/>
        </w:rPr>
        <w:t>th</w:t>
      </w:r>
      <w:r>
        <w:rPr>
          <w:b/>
          <w:sz w:val="22"/>
          <w:szCs w:val="22"/>
        </w:rPr>
        <w:t xml:space="preserve"> at 2p</w:t>
      </w:r>
      <w:r w:rsidRPr="00682F5E">
        <w:rPr>
          <w:b/>
          <w:sz w:val="22"/>
          <w:szCs w:val="22"/>
        </w:rPr>
        <w:t xml:space="preserve">m. </w:t>
      </w:r>
      <w:r>
        <w:rPr>
          <w:sz w:val="22"/>
          <w:szCs w:val="22"/>
        </w:rPr>
        <w:t>Responses</w:t>
      </w:r>
      <w:r w:rsidRPr="00682F5E">
        <w:rPr>
          <w:sz w:val="22"/>
          <w:szCs w:val="22"/>
        </w:rPr>
        <w:t xml:space="preserve"> are to be submitted as</w:t>
      </w:r>
      <w:r>
        <w:rPr>
          <w:sz w:val="22"/>
          <w:szCs w:val="22"/>
        </w:rPr>
        <w:t xml:space="preserve"> an electronic copy on our course canvas site</w:t>
      </w:r>
      <w:r w:rsidRPr="00682F5E">
        <w:rPr>
          <w:sz w:val="22"/>
          <w:szCs w:val="22"/>
        </w:rPr>
        <w:t xml:space="preserve">. </w:t>
      </w:r>
      <w:r>
        <w:rPr>
          <w:sz w:val="22"/>
          <w:szCs w:val="22"/>
        </w:rPr>
        <w:t>Your response</w:t>
      </w:r>
      <w:r w:rsidRPr="00682F5E">
        <w:rPr>
          <w:sz w:val="22"/>
          <w:szCs w:val="22"/>
        </w:rPr>
        <w:t xml:space="preserve"> should be </w:t>
      </w:r>
      <w:r w:rsidRPr="00682F5E">
        <w:rPr>
          <w:b/>
          <w:sz w:val="22"/>
          <w:szCs w:val="22"/>
        </w:rPr>
        <w:t>double-spaced</w:t>
      </w:r>
      <w:r w:rsidRPr="00682F5E">
        <w:rPr>
          <w:sz w:val="22"/>
          <w:szCs w:val="22"/>
        </w:rPr>
        <w:t>,</w:t>
      </w:r>
      <w:r w:rsidRPr="00682F5E">
        <w:rPr>
          <w:b/>
          <w:sz w:val="22"/>
          <w:szCs w:val="22"/>
        </w:rPr>
        <w:t xml:space="preserve"> </w:t>
      </w:r>
      <w:r w:rsidRPr="00B16FBB">
        <w:rPr>
          <w:b/>
          <w:sz w:val="22"/>
          <w:szCs w:val="22"/>
        </w:rPr>
        <w:t>in</w:t>
      </w:r>
      <w:r w:rsidRPr="00682F5E">
        <w:rPr>
          <w:sz w:val="22"/>
          <w:szCs w:val="22"/>
        </w:rPr>
        <w:t xml:space="preserve"> </w:t>
      </w:r>
      <w:r w:rsidRPr="00682F5E">
        <w:rPr>
          <w:b/>
          <w:sz w:val="22"/>
          <w:szCs w:val="22"/>
        </w:rPr>
        <w:t>Times New Roman font (12 point)</w:t>
      </w:r>
      <w:r>
        <w:rPr>
          <w:b/>
          <w:sz w:val="22"/>
          <w:szCs w:val="22"/>
        </w:rPr>
        <w:t>, and with one-inch margins</w:t>
      </w:r>
      <w:r w:rsidRPr="00682F5E">
        <w:rPr>
          <w:sz w:val="22"/>
          <w:szCs w:val="22"/>
        </w:rPr>
        <w:t xml:space="preserve">. </w:t>
      </w:r>
      <w:r>
        <w:rPr>
          <w:sz w:val="22"/>
          <w:szCs w:val="22"/>
        </w:rPr>
        <w:t xml:space="preserve">Your profile </w:t>
      </w:r>
      <w:r w:rsidRPr="00682F5E">
        <w:rPr>
          <w:sz w:val="22"/>
          <w:szCs w:val="22"/>
        </w:rPr>
        <w:t xml:space="preserve">grade will be reduced by </w:t>
      </w:r>
      <w:r>
        <w:rPr>
          <w:sz w:val="22"/>
          <w:szCs w:val="22"/>
        </w:rPr>
        <w:t>1 point</w:t>
      </w:r>
      <w:r w:rsidRPr="00682F5E">
        <w:rPr>
          <w:sz w:val="22"/>
          <w:szCs w:val="22"/>
        </w:rPr>
        <w:t xml:space="preserve"> for every 24 hours tha</w:t>
      </w:r>
      <w:r>
        <w:rPr>
          <w:sz w:val="22"/>
          <w:szCs w:val="22"/>
        </w:rPr>
        <w:t>t it is late. Responses</w:t>
      </w:r>
      <w:r w:rsidRPr="00682F5E">
        <w:rPr>
          <w:sz w:val="22"/>
          <w:szCs w:val="22"/>
        </w:rPr>
        <w:t xml:space="preserve"> will not be accepted 3 days</w:t>
      </w:r>
      <w:r>
        <w:rPr>
          <w:sz w:val="22"/>
          <w:szCs w:val="22"/>
        </w:rPr>
        <w:t xml:space="preserve"> (72 hours)</w:t>
      </w:r>
      <w:r w:rsidRPr="00682F5E">
        <w:rPr>
          <w:sz w:val="22"/>
          <w:szCs w:val="22"/>
        </w:rPr>
        <w:t xml:space="preserve"> past the due date and will res</w:t>
      </w:r>
      <w:r>
        <w:rPr>
          <w:sz w:val="22"/>
          <w:szCs w:val="22"/>
        </w:rPr>
        <w:t>ult in a 0% for the</w:t>
      </w:r>
      <w:r w:rsidRPr="00682F5E">
        <w:rPr>
          <w:sz w:val="22"/>
          <w:szCs w:val="22"/>
        </w:rPr>
        <w:t xml:space="preserve"> assignment. </w:t>
      </w:r>
      <w:r w:rsidRPr="00B87D34">
        <w:rPr>
          <w:b/>
          <w:sz w:val="22"/>
          <w:szCs w:val="22"/>
        </w:rPr>
        <w:t>This is a hard deadline</w:t>
      </w:r>
      <w:r>
        <w:rPr>
          <w:sz w:val="22"/>
          <w:szCs w:val="22"/>
        </w:rPr>
        <w:t>.</w:t>
      </w:r>
    </w:p>
    <w:p w14:paraId="4954A73D" w14:textId="77777777" w:rsidR="007346F3" w:rsidRDefault="007346F3" w:rsidP="007346F3">
      <w:pPr>
        <w:rPr>
          <w:rFonts w:cs="Times New Roman"/>
          <w:sz w:val="22"/>
          <w:szCs w:val="22"/>
        </w:rPr>
      </w:pPr>
    </w:p>
    <w:p w14:paraId="4FA0A1E1" w14:textId="77777777" w:rsidR="007346F3" w:rsidRPr="00980FD4" w:rsidRDefault="007346F3" w:rsidP="007346F3">
      <w:pPr>
        <w:rPr>
          <w:rFonts w:cs="Times New Roman"/>
          <w:sz w:val="22"/>
          <w:szCs w:val="22"/>
        </w:rPr>
      </w:pPr>
      <w:r>
        <w:rPr>
          <w:rFonts w:cs="Times New Roman"/>
          <w:sz w:val="22"/>
          <w:szCs w:val="22"/>
        </w:rPr>
        <w:t xml:space="preserve">Identify a museum anthropologist by internet searching for a specific topic or region you are interested in. You could also go to the websites for major museums or institutions. Finally, you could choose to profile one of the editorial staff/board for the Council of Museum Anthropology: </w:t>
      </w:r>
      <w:hyperlink r:id="rId7" w:history="1">
        <w:r w:rsidRPr="009D1FE2">
          <w:rPr>
            <w:rStyle w:val="Hyperlink"/>
            <w:rFonts w:cs="Times New Roman"/>
            <w:sz w:val="22"/>
            <w:szCs w:val="22"/>
          </w:rPr>
          <w:t>https://anthrosource.onlinelibrary.wiley.com/hub/journal/15481379/editorial-board/editorial-board</w:t>
        </w:r>
      </w:hyperlink>
      <w:r>
        <w:rPr>
          <w:rFonts w:cs="Times New Roman"/>
          <w:sz w:val="22"/>
          <w:szCs w:val="22"/>
        </w:rPr>
        <w:t xml:space="preserve"> (NOTE: stick to the editors, editorial board, officials, and CMA Board Members)</w:t>
      </w:r>
    </w:p>
    <w:p w14:paraId="718BF0E6" w14:textId="21B4B511" w:rsidR="007346F3" w:rsidRDefault="007346F3">
      <w:pPr>
        <w:rPr>
          <w:rFonts w:cs="Times New Roman"/>
          <w:b/>
          <w:i/>
          <w:sz w:val="22"/>
          <w:szCs w:val="22"/>
        </w:rPr>
      </w:pPr>
    </w:p>
    <w:p w14:paraId="2C9318C8" w14:textId="222A6EB3" w:rsidR="007346F3" w:rsidRDefault="007346F3">
      <w:pPr>
        <w:rPr>
          <w:rFonts w:cs="Times New Roman"/>
          <w:b/>
          <w:i/>
          <w:sz w:val="22"/>
          <w:szCs w:val="22"/>
        </w:rPr>
      </w:pPr>
    </w:p>
    <w:p w14:paraId="50E58BCA" w14:textId="11309828" w:rsidR="007346F3" w:rsidRDefault="007346F3">
      <w:pPr>
        <w:rPr>
          <w:rFonts w:cs="Times New Roman"/>
          <w:b/>
          <w:i/>
          <w:sz w:val="22"/>
          <w:szCs w:val="22"/>
        </w:rPr>
      </w:pPr>
    </w:p>
    <w:p w14:paraId="1049ECDC" w14:textId="7F105B7B" w:rsidR="007346F3" w:rsidRDefault="007346F3">
      <w:pPr>
        <w:rPr>
          <w:rFonts w:cs="Times New Roman"/>
          <w:b/>
          <w:i/>
          <w:sz w:val="22"/>
          <w:szCs w:val="22"/>
        </w:rPr>
      </w:pPr>
    </w:p>
    <w:p w14:paraId="31927A4A" w14:textId="5B6A456B" w:rsidR="007346F3" w:rsidRDefault="007346F3">
      <w:pPr>
        <w:rPr>
          <w:rFonts w:cs="Times New Roman"/>
          <w:b/>
          <w:i/>
          <w:sz w:val="22"/>
          <w:szCs w:val="22"/>
        </w:rPr>
      </w:pPr>
    </w:p>
    <w:p w14:paraId="16F6003A" w14:textId="76736930" w:rsidR="007346F3" w:rsidRDefault="007346F3">
      <w:pPr>
        <w:rPr>
          <w:rFonts w:cs="Times New Roman"/>
          <w:b/>
          <w:i/>
          <w:sz w:val="22"/>
          <w:szCs w:val="22"/>
        </w:rPr>
      </w:pPr>
    </w:p>
    <w:p w14:paraId="44975883" w14:textId="7D2B8003" w:rsidR="007346F3" w:rsidRDefault="007346F3">
      <w:pPr>
        <w:rPr>
          <w:rFonts w:cs="Times New Roman"/>
          <w:b/>
          <w:i/>
          <w:sz w:val="22"/>
          <w:szCs w:val="22"/>
        </w:rPr>
      </w:pPr>
    </w:p>
    <w:p w14:paraId="08DAFEE9" w14:textId="5471E205" w:rsidR="007346F3" w:rsidRDefault="007346F3">
      <w:pPr>
        <w:rPr>
          <w:rFonts w:cs="Times New Roman"/>
          <w:b/>
          <w:i/>
          <w:sz w:val="22"/>
          <w:szCs w:val="22"/>
        </w:rPr>
      </w:pPr>
    </w:p>
    <w:p w14:paraId="2FF8CE8E" w14:textId="7718F746" w:rsidR="007346F3" w:rsidRDefault="007346F3">
      <w:pPr>
        <w:rPr>
          <w:rFonts w:cs="Times New Roman"/>
          <w:b/>
          <w:i/>
          <w:sz w:val="22"/>
          <w:szCs w:val="22"/>
        </w:rPr>
      </w:pPr>
    </w:p>
    <w:p w14:paraId="13D32288" w14:textId="25E076AD" w:rsidR="007346F3" w:rsidRDefault="007346F3">
      <w:pPr>
        <w:rPr>
          <w:rFonts w:cs="Times New Roman"/>
          <w:b/>
          <w:i/>
          <w:sz w:val="22"/>
          <w:szCs w:val="22"/>
        </w:rPr>
      </w:pPr>
    </w:p>
    <w:p w14:paraId="2F359853" w14:textId="36217AF3" w:rsidR="007346F3" w:rsidRDefault="007346F3">
      <w:pPr>
        <w:rPr>
          <w:rFonts w:cs="Times New Roman"/>
          <w:b/>
          <w:i/>
          <w:sz w:val="22"/>
          <w:szCs w:val="22"/>
        </w:rPr>
      </w:pPr>
    </w:p>
    <w:p w14:paraId="3D768B1A" w14:textId="07C34196" w:rsidR="007346F3" w:rsidRDefault="007346F3">
      <w:pPr>
        <w:rPr>
          <w:rFonts w:cs="Times New Roman"/>
          <w:b/>
          <w:i/>
          <w:sz w:val="22"/>
          <w:szCs w:val="22"/>
        </w:rPr>
      </w:pPr>
    </w:p>
    <w:p w14:paraId="68B7C280" w14:textId="6CAD8C61" w:rsidR="007346F3" w:rsidRDefault="007346F3">
      <w:pPr>
        <w:rPr>
          <w:rFonts w:cs="Times New Roman"/>
          <w:b/>
          <w:i/>
          <w:sz w:val="22"/>
          <w:szCs w:val="22"/>
        </w:rPr>
      </w:pPr>
    </w:p>
    <w:p w14:paraId="58EF43F2" w14:textId="6E0E8B87" w:rsidR="007346F3" w:rsidRDefault="007346F3">
      <w:pPr>
        <w:rPr>
          <w:rFonts w:cs="Times New Roman"/>
          <w:b/>
          <w:i/>
          <w:sz w:val="22"/>
          <w:szCs w:val="22"/>
        </w:rPr>
      </w:pPr>
    </w:p>
    <w:p w14:paraId="3F0BBA78" w14:textId="3FFD7452" w:rsidR="007346F3" w:rsidRDefault="007346F3">
      <w:pPr>
        <w:rPr>
          <w:rFonts w:cs="Times New Roman"/>
          <w:b/>
          <w:i/>
          <w:sz w:val="22"/>
          <w:szCs w:val="22"/>
        </w:rPr>
      </w:pPr>
    </w:p>
    <w:p w14:paraId="796448C0" w14:textId="1747DB39" w:rsidR="007346F3" w:rsidRDefault="007346F3">
      <w:pPr>
        <w:rPr>
          <w:rFonts w:cs="Times New Roman"/>
          <w:b/>
          <w:i/>
          <w:sz w:val="22"/>
          <w:szCs w:val="22"/>
        </w:rPr>
      </w:pPr>
    </w:p>
    <w:p w14:paraId="3AB1DBB8" w14:textId="5446FCA8" w:rsidR="007346F3" w:rsidRDefault="007346F3">
      <w:pPr>
        <w:rPr>
          <w:rFonts w:cs="Times New Roman"/>
          <w:b/>
          <w:i/>
          <w:sz w:val="22"/>
          <w:szCs w:val="22"/>
        </w:rPr>
      </w:pPr>
    </w:p>
    <w:p w14:paraId="42579891" w14:textId="3584BCDB" w:rsidR="007346F3" w:rsidRDefault="007346F3">
      <w:pPr>
        <w:rPr>
          <w:rFonts w:cs="Times New Roman"/>
          <w:b/>
          <w:i/>
          <w:sz w:val="22"/>
          <w:szCs w:val="22"/>
        </w:rPr>
      </w:pPr>
    </w:p>
    <w:p w14:paraId="404DF0A8" w14:textId="0916215F" w:rsidR="007346F3" w:rsidRDefault="007346F3">
      <w:pPr>
        <w:rPr>
          <w:rFonts w:cs="Times New Roman"/>
          <w:b/>
          <w:i/>
          <w:sz w:val="22"/>
          <w:szCs w:val="22"/>
        </w:rPr>
      </w:pPr>
    </w:p>
    <w:p w14:paraId="1CFE9498" w14:textId="77777777" w:rsidR="0099096F" w:rsidRDefault="0099096F" w:rsidP="0099096F">
      <w:r>
        <w:lastRenderedPageBreak/>
        <w:t>ANTH 2600: Museum Studies in Anthropology</w:t>
      </w:r>
      <w:r>
        <w:tab/>
      </w:r>
      <w:r>
        <w:tab/>
      </w:r>
      <w:r>
        <w:tab/>
        <w:t>Dr. Christopher Berk</w:t>
      </w:r>
    </w:p>
    <w:p w14:paraId="6D975C5D" w14:textId="77777777" w:rsidR="0099096F" w:rsidRDefault="0099096F" w:rsidP="0099096F">
      <w:r>
        <w:t>Circulation Assignment</w:t>
      </w:r>
      <w:r>
        <w:tab/>
      </w:r>
      <w:r>
        <w:tab/>
      </w:r>
      <w:r>
        <w:tab/>
      </w:r>
      <w:r>
        <w:tab/>
      </w:r>
      <w:r>
        <w:tab/>
      </w:r>
      <w:r>
        <w:tab/>
        <w:t>Spring 2020</w:t>
      </w:r>
    </w:p>
    <w:p w14:paraId="62BF511F" w14:textId="77777777" w:rsidR="0099096F" w:rsidRDefault="0099096F" w:rsidP="0099096F"/>
    <w:p w14:paraId="6097FD7C" w14:textId="77777777" w:rsidR="0099096F" w:rsidRDefault="0099096F" w:rsidP="0099096F"/>
    <w:p w14:paraId="41E4551D" w14:textId="77777777" w:rsidR="0099096F" w:rsidRDefault="0099096F" w:rsidP="0099096F"/>
    <w:p w14:paraId="6FA215EB" w14:textId="77777777" w:rsidR="0099096F" w:rsidRDefault="0099096F" w:rsidP="0099096F">
      <w:pPr>
        <w:rPr>
          <w:sz w:val="22"/>
          <w:szCs w:val="22"/>
        </w:rPr>
      </w:pPr>
      <w:r>
        <w:rPr>
          <w:b/>
          <w:sz w:val="22"/>
          <w:szCs w:val="22"/>
        </w:rPr>
        <w:t>ASSIGNMENT</w:t>
      </w:r>
      <w:r w:rsidRPr="00682F5E">
        <w:rPr>
          <w:b/>
          <w:sz w:val="22"/>
          <w:szCs w:val="22"/>
        </w:rPr>
        <w:t xml:space="preserve"> INSTRUCTIONS AND GUIDELINES</w:t>
      </w:r>
      <w:r w:rsidRPr="00682F5E">
        <w:rPr>
          <w:sz w:val="22"/>
          <w:szCs w:val="22"/>
        </w:rPr>
        <w:t xml:space="preserve">: </w:t>
      </w:r>
      <w:r>
        <w:rPr>
          <w:sz w:val="22"/>
          <w:szCs w:val="22"/>
        </w:rPr>
        <w:t xml:space="preserve">This assignment is designed to give you 1) experience with searchable databases, and 2) a new perspective on provenance and the movement of museum objects. Select </w:t>
      </w:r>
      <w:r w:rsidRPr="007D1516">
        <w:rPr>
          <w:b/>
          <w:sz w:val="22"/>
          <w:szCs w:val="22"/>
          <w:u w:val="single"/>
        </w:rPr>
        <w:t>4</w:t>
      </w:r>
      <w:r>
        <w:rPr>
          <w:sz w:val="22"/>
          <w:szCs w:val="22"/>
        </w:rPr>
        <w:t xml:space="preserve"> objects from the Smithsonian’s Department of Anthropology database: </w:t>
      </w:r>
      <w:hyperlink r:id="rId8" w:history="1">
        <w:r w:rsidRPr="00540836">
          <w:rPr>
            <w:rStyle w:val="Hyperlink"/>
            <w:sz w:val="22"/>
            <w:szCs w:val="22"/>
          </w:rPr>
          <w:t>https://collections.nmnh.si.edu/search/anth/</w:t>
        </w:r>
      </w:hyperlink>
      <w:r>
        <w:rPr>
          <w:sz w:val="22"/>
          <w:szCs w:val="22"/>
        </w:rPr>
        <w:t xml:space="preserve"> </w:t>
      </w:r>
    </w:p>
    <w:p w14:paraId="382FD727" w14:textId="77777777" w:rsidR="0099096F" w:rsidRDefault="0099096F" w:rsidP="0099096F">
      <w:pPr>
        <w:rPr>
          <w:sz w:val="22"/>
          <w:szCs w:val="22"/>
        </w:rPr>
      </w:pPr>
    </w:p>
    <w:p w14:paraId="1E5DB389" w14:textId="77777777" w:rsidR="0099096F" w:rsidRDefault="0099096F" w:rsidP="0099096F">
      <w:pPr>
        <w:rPr>
          <w:sz w:val="22"/>
          <w:szCs w:val="22"/>
        </w:rPr>
      </w:pPr>
      <w:r w:rsidRPr="00366815">
        <w:rPr>
          <w:b/>
          <w:sz w:val="22"/>
          <w:szCs w:val="22"/>
        </w:rPr>
        <w:t xml:space="preserve">They must be from different cultures, be different object “types,” and come from </w:t>
      </w:r>
      <w:r w:rsidRPr="00366815">
        <w:rPr>
          <w:b/>
          <w:color w:val="FF0000"/>
          <w:sz w:val="22"/>
          <w:szCs w:val="22"/>
        </w:rPr>
        <w:t>a minimum</w:t>
      </w:r>
      <w:r w:rsidRPr="00366815">
        <w:rPr>
          <w:b/>
          <w:sz w:val="22"/>
          <w:szCs w:val="22"/>
        </w:rPr>
        <w:t xml:space="preserve"> of two different countries outside of the United States. Objects have differing amounts of information. </w:t>
      </w:r>
      <w:r w:rsidRPr="00366815">
        <w:rPr>
          <w:b/>
          <w:color w:val="FF0000"/>
          <w:sz w:val="22"/>
          <w:szCs w:val="22"/>
        </w:rPr>
        <w:t>Please</w:t>
      </w:r>
      <w:r w:rsidRPr="00366815">
        <w:rPr>
          <w:b/>
          <w:sz w:val="22"/>
          <w:szCs w:val="22"/>
        </w:rPr>
        <w:t xml:space="preserve"> select objects that have their card catalogue entry digitized and an online image (objects with images have a darkened “+” sign)</w:t>
      </w:r>
      <w:r w:rsidRPr="00366815">
        <w:rPr>
          <w:sz w:val="22"/>
          <w:szCs w:val="22"/>
        </w:rPr>
        <w:t>.</w:t>
      </w:r>
      <w:r>
        <w:rPr>
          <w:sz w:val="22"/>
          <w:szCs w:val="22"/>
        </w:rPr>
        <w:t xml:space="preserve"> </w:t>
      </w:r>
      <w:r w:rsidRPr="007D1516">
        <w:rPr>
          <w:sz w:val="22"/>
          <w:szCs w:val="22"/>
        </w:rPr>
        <w:t>Provide</w:t>
      </w:r>
      <w:r>
        <w:rPr>
          <w:sz w:val="22"/>
          <w:szCs w:val="22"/>
        </w:rPr>
        <w:t xml:space="preserve"> the following information for each (labeled Object #1-#4):</w:t>
      </w:r>
    </w:p>
    <w:p w14:paraId="0BBD435F" w14:textId="77777777" w:rsidR="0099096F" w:rsidRDefault="0099096F" w:rsidP="0099096F">
      <w:pPr>
        <w:rPr>
          <w:sz w:val="22"/>
          <w:szCs w:val="22"/>
        </w:rPr>
      </w:pPr>
    </w:p>
    <w:p w14:paraId="76CE5A9E" w14:textId="77777777" w:rsidR="0099096F" w:rsidRPr="007D1516" w:rsidRDefault="0099096F" w:rsidP="0099096F">
      <w:pPr>
        <w:pStyle w:val="ListParagraph"/>
        <w:numPr>
          <w:ilvl w:val="0"/>
          <w:numId w:val="8"/>
        </w:numPr>
        <w:rPr>
          <w:sz w:val="22"/>
          <w:szCs w:val="22"/>
        </w:rPr>
      </w:pPr>
      <w:r w:rsidRPr="007D1516">
        <w:rPr>
          <w:sz w:val="22"/>
          <w:szCs w:val="22"/>
        </w:rPr>
        <w:t>Catalogue Number</w:t>
      </w:r>
    </w:p>
    <w:p w14:paraId="657747B2" w14:textId="77777777" w:rsidR="0099096F" w:rsidRDefault="0099096F" w:rsidP="0099096F">
      <w:pPr>
        <w:pStyle w:val="ListParagraph"/>
        <w:numPr>
          <w:ilvl w:val="0"/>
          <w:numId w:val="8"/>
        </w:numPr>
        <w:rPr>
          <w:sz w:val="22"/>
          <w:szCs w:val="22"/>
        </w:rPr>
      </w:pPr>
      <w:r>
        <w:rPr>
          <w:sz w:val="22"/>
          <w:szCs w:val="22"/>
        </w:rPr>
        <w:t>Object Name</w:t>
      </w:r>
    </w:p>
    <w:p w14:paraId="2C0671E0" w14:textId="77777777" w:rsidR="0099096F" w:rsidRDefault="0099096F" w:rsidP="0099096F">
      <w:pPr>
        <w:pStyle w:val="ListParagraph"/>
        <w:numPr>
          <w:ilvl w:val="0"/>
          <w:numId w:val="8"/>
        </w:numPr>
        <w:rPr>
          <w:sz w:val="22"/>
          <w:szCs w:val="22"/>
        </w:rPr>
      </w:pPr>
      <w:r>
        <w:rPr>
          <w:sz w:val="22"/>
          <w:szCs w:val="22"/>
        </w:rPr>
        <w:t>Index Term</w:t>
      </w:r>
    </w:p>
    <w:p w14:paraId="0E4B5BAB" w14:textId="77777777" w:rsidR="0099096F" w:rsidRDefault="0099096F" w:rsidP="0099096F">
      <w:pPr>
        <w:pStyle w:val="ListParagraph"/>
        <w:numPr>
          <w:ilvl w:val="0"/>
          <w:numId w:val="8"/>
        </w:numPr>
        <w:rPr>
          <w:sz w:val="22"/>
          <w:szCs w:val="22"/>
        </w:rPr>
      </w:pPr>
      <w:r>
        <w:rPr>
          <w:sz w:val="22"/>
          <w:szCs w:val="22"/>
        </w:rPr>
        <w:t>Culture</w:t>
      </w:r>
    </w:p>
    <w:p w14:paraId="7C0878EC" w14:textId="77777777" w:rsidR="0099096F" w:rsidRDefault="0099096F" w:rsidP="0099096F">
      <w:pPr>
        <w:pStyle w:val="ListParagraph"/>
        <w:numPr>
          <w:ilvl w:val="0"/>
          <w:numId w:val="8"/>
        </w:numPr>
        <w:rPr>
          <w:sz w:val="22"/>
          <w:szCs w:val="22"/>
        </w:rPr>
      </w:pPr>
      <w:r>
        <w:rPr>
          <w:sz w:val="22"/>
          <w:szCs w:val="22"/>
        </w:rPr>
        <w:t>Collector(s)</w:t>
      </w:r>
    </w:p>
    <w:p w14:paraId="6C13F2B6" w14:textId="77777777" w:rsidR="0099096F" w:rsidRDefault="0099096F" w:rsidP="0099096F">
      <w:pPr>
        <w:pStyle w:val="ListParagraph"/>
        <w:numPr>
          <w:ilvl w:val="0"/>
          <w:numId w:val="8"/>
        </w:numPr>
        <w:rPr>
          <w:sz w:val="22"/>
          <w:szCs w:val="22"/>
        </w:rPr>
      </w:pPr>
      <w:r>
        <w:rPr>
          <w:sz w:val="22"/>
          <w:szCs w:val="22"/>
        </w:rPr>
        <w:t>Donor Name (if available)</w:t>
      </w:r>
    </w:p>
    <w:p w14:paraId="54532F6B" w14:textId="77777777" w:rsidR="0099096F" w:rsidRDefault="0099096F" w:rsidP="0099096F">
      <w:pPr>
        <w:pStyle w:val="ListParagraph"/>
        <w:numPr>
          <w:ilvl w:val="0"/>
          <w:numId w:val="8"/>
        </w:numPr>
        <w:rPr>
          <w:sz w:val="22"/>
          <w:szCs w:val="22"/>
        </w:rPr>
      </w:pPr>
      <w:r>
        <w:rPr>
          <w:sz w:val="22"/>
          <w:szCs w:val="22"/>
        </w:rPr>
        <w:t>Accession Date</w:t>
      </w:r>
    </w:p>
    <w:p w14:paraId="164F0D17" w14:textId="77777777" w:rsidR="0099096F" w:rsidRDefault="0099096F" w:rsidP="0099096F">
      <w:pPr>
        <w:pStyle w:val="ListParagraph"/>
        <w:numPr>
          <w:ilvl w:val="0"/>
          <w:numId w:val="8"/>
        </w:numPr>
        <w:rPr>
          <w:sz w:val="22"/>
          <w:szCs w:val="22"/>
        </w:rPr>
      </w:pPr>
      <w:r>
        <w:rPr>
          <w:sz w:val="22"/>
          <w:szCs w:val="22"/>
        </w:rPr>
        <w:t>Further Description/Notes</w:t>
      </w:r>
    </w:p>
    <w:p w14:paraId="71B5F070" w14:textId="77777777" w:rsidR="0099096F" w:rsidRDefault="0099096F" w:rsidP="0099096F">
      <w:pPr>
        <w:rPr>
          <w:sz w:val="22"/>
          <w:szCs w:val="22"/>
        </w:rPr>
      </w:pPr>
    </w:p>
    <w:p w14:paraId="6BD5E4A8" w14:textId="77777777" w:rsidR="0099096F" w:rsidRDefault="0099096F" w:rsidP="0099096F">
      <w:pPr>
        <w:rPr>
          <w:sz w:val="22"/>
          <w:szCs w:val="22"/>
        </w:rPr>
      </w:pPr>
      <w:r>
        <w:rPr>
          <w:sz w:val="22"/>
          <w:szCs w:val="22"/>
        </w:rPr>
        <w:t>Further, include images of the objects themselves and of the card catalogue entry (you can save as images or drag to your desktops). Copy and paste them into the word document itself.</w:t>
      </w:r>
    </w:p>
    <w:p w14:paraId="07B1F77F" w14:textId="77777777" w:rsidR="0099096F" w:rsidRDefault="0099096F" w:rsidP="0099096F">
      <w:pPr>
        <w:rPr>
          <w:sz w:val="22"/>
          <w:szCs w:val="22"/>
        </w:rPr>
      </w:pPr>
    </w:p>
    <w:p w14:paraId="51707D5B" w14:textId="77777777" w:rsidR="0099096F" w:rsidRPr="00C513D7" w:rsidRDefault="0099096F" w:rsidP="0099096F">
      <w:pPr>
        <w:rPr>
          <w:sz w:val="22"/>
          <w:szCs w:val="22"/>
        </w:rPr>
      </w:pPr>
      <w:r>
        <w:rPr>
          <w:sz w:val="22"/>
          <w:szCs w:val="22"/>
        </w:rPr>
        <w:t xml:space="preserve">In addition to the object information, compose a </w:t>
      </w:r>
      <w:proofErr w:type="gramStart"/>
      <w:r>
        <w:rPr>
          <w:sz w:val="22"/>
          <w:szCs w:val="22"/>
        </w:rPr>
        <w:t>2-3 page</w:t>
      </w:r>
      <w:proofErr w:type="gramEnd"/>
      <w:r>
        <w:rPr>
          <w:sz w:val="22"/>
          <w:szCs w:val="22"/>
        </w:rPr>
        <w:t xml:space="preserve"> response. </w:t>
      </w:r>
      <w:r w:rsidRPr="004A0C76">
        <w:rPr>
          <w:sz w:val="22"/>
          <w:szCs w:val="22"/>
        </w:rPr>
        <w:t>Your</w:t>
      </w:r>
      <w:r>
        <w:rPr>
          <w:sz w:val="22"/>
          <w:szCs w:val="22"/>
        </w:rPr>
        <w:t xml:space="preserve"> response must be</w:t>
      </w:r>
      <w:r w:rsidRPr="004A0C76">
        <w:rPr>
          <w:sz w:val="22"/>
          <w:szCs w:val="22"/>
        </w:rPr>
        <w:t xml:space="preserve"> </w:t>
      </w:r>
      <w:r w:rsidRPr="004A0C76">
        <w:rPr>
          <w:b/>
          <w:sz w:val="22"/>
          <w:szCs w:val="22"/>
        </w:rPr>
        <w:t>double-spaced</w:t>
      </w:r>
      <w:r w:rsidRPr="004A0C76">
        <w:rPr>
          <w:sz w:val="22"/>
          <w:szCs w:val="22"/>
        </w:rPr>
        <w:t>,</w:t>
      </w:r>
      <w:r w:rsidRPr="004A0C76">
        <w:rPr>
          <w:b/>
          <w:sz w:val="22"/>
          <w:szCs w:val="22"/>
        </w:rPr>
        <w:t xml:space="preserve"> in</w:t>
      </w:r>
      <w:r w:rsidRPr="004A0C76">
        <w:rPr>
          <w:sz w:val="22"/>
          <w:szCs w:val="22"/>
        </w:rPr>
        <w:t xml:space="preserve"> </w:t>
      </w:r>
      <w:r w:rsidRPr="004A0C76">
        <w:rPr>
          <w:b/>
          <w:sz w:val="22"/>
          <w:szCs w:val="22"/>
        </w:rPr>
        <w:t>Times New Roman font (12 point), and with one-inch margins</w:t>
      </w:r>
      <w:r w:rsidRPr="004A0C76">
        <w:rPr>
          <w:sz w:val="22"/>
          <w:szCs w:val="22"/>
        </w:rPr>
        <w:t xml:space="preserve">. </w:t>
      </w:r>
      <w:r w:rsidRPr="004A0C76">
        <w:rPr>
          <w:b/>
          <w:sz w:val="22"/>
          <w:szCs w:val="22"/>
        </w:rPr>
        <w:t xml:space="preserve">The minimum is </w:t>
      </w:r>
      <w:r>
        <w:rPr>
          <w:b/>
          <w:sz w:val="22"/>
          <w:szCs w:val="22"/>
        </w:rPr>
        <w:t>2</w:t>
      </w:r>
      <w:r w:rsidRPr="004A0C76">
        <w:rPr>
          <w:b/>
          <w:sz w:val="22"/>
          <w:szCs w:val="22"/>
        </w:rPr>
        <w:t xml:space="preserve"> full pages</w:t>
      </w:r>
      <w:r w:rsidRPr="004A0C76">
        <w:rPr>
          <w:sz w:val="22"/>
          <w:szCs w:val="22"/>
        </w:rPr>
        <w:t>.</w:t>
      </w:r>
      <w:r>
        <w:rPr>
          <w:sz w:val="22"/>
          <w:szCs w:val="22"/>
        </w:rPr>
        <w:t xml:space="preserve"> What </w:t>
      </w:r>
      <w:r>
        <w:rPr>
          <w:i/>
          <w:sz w:val="22"/>
          <w:szCs w:val="22"/>
        </w:rPr>
        <w:t>type</w:t>
      </w:r>
      <w:r>
        <w:rPr>
          <w:sz w:val="22"/>
          <w:szCs w:val="22"/>
        </w:rPr>
        <w:t xml:space="preserve"> of information present on the online database? What information was perhaps missing? </w:t>
      </w:r>
      <w:r>
        <w:rPr>
          <w:i/>
          <w:sz w:val="22"/>
          <w:szCs w:val="22"/>
        </w:rPr>
        <w:t xml:space="preserve">Why </w:t>
      </w:r>
      <w:r>
        <w:rPr>
          <w:sz w:val="22"/>
          <w:szCs w:val="22"/>
        </w:rPr>
        <w:t xml:space="preserve">did you select the objects you did? Reflect on your experiences using the database and its various search fields. </w:t>
      </w:r>
    </w:p>
    <w:p w14:paraId="6385EB11" w14:textId="77777777" w:rsidR="0099096F" w:rsidRDefault="0099096F" w:rsidP="0099096F">
      <w:pPr>
        <w:rPr>
          <w:sz w:val="22"/>
          <w:szCs w:val="22"/>
        </w:rPr>
      </w:pPr>
    </w:p>
    <w:p w14:paraId="2397D14E" w14:textId="77777777" w:rsidR="0099096F" w:rsidRPr="00682F5E" w:rsidRDefault="0099096F" w:rsidP="0099096F">
      <w:pPr>
        <w:rPr>
          <w:sz w:val="22"/>
          <w:szCs w:val="22"/>
        </w:rPr>
      </w:pPr>
      <w:r>
        <w:rPr>
          <w:sz w:val="22"/>
          <w:szCs w:val="22"/>
        </w:rPr>
        <w:t xml:space="preserve">This assignment is due </w:t>
      </w:r>
      <w:r>
        <w:rPr>
          <w:b/>
          <w:color w:val="FF0000"/>
          <w:sz w:val="22"/>
          <w:szCs w:val="22"/>
        </w:rPr>
        <w:t>February 20</w:t>
      </w:r>
      <w:r w:rsidRPr="00864D52">
        <w:rPr>
          <w:b/>
          <w:color w:val="FF0000"/>
          <w:sz w:val="22"/>
          <w:szCs w:val="22"/>
          <w:vertAlign w:val="superscript"/>
        </w:rPr>
        <w:t>th</w:t>
      </w:r>
      <w:r>
        <w:rPr>
          <w:b/>
          <w:color w:val="FF0000"/>
          <w:sz w:val="22"/>
          <w:szCs w:val="22"/>
        </w:rPr>
        <w:t xml:space="preserve"> </w:t>
      </w:r>
      <w:r>
        <w:rPr>
          <w:b/>
          <w:sz w:val="22"/>
          <w:szCs w:val="22"/>
        </w:rPr>
        <w:t>at 2p</w:t>
      </w:r>
      <w:r w:rsidRPr="00682F5E">
        <w:rPr>
          <w:b/>
          <w:sz w:val="22"/>
          <w:szCs w:val="22"/>
        </w:rPr>
        <w:t xml:space="preserve">m. </w:t>
      </w:r>
      <w:r>
        <w:rPr>
          <w:b/>
          <w:sz w:val="22"/>
          <w:szCs w:val="22"/>
        </w:rPr>
        <w:t xml:space="preserve">However, I STRONGLY recommend you complete this assignment earlier. </w:t>
      </w:r>
      <w:r>
        <w:rPr>
          <w:sz w:val="22"/>
          <w:szCs w:val="22"/>
        </w:rPr>
        <w:t>Responses</w:t>
      </w:r>
      <w:r w:rsidRPr="00682F5E">
        <w:rPr>
          <w:sz w:val="22"/>
          <w:szCs w:val="22"/>
        </w:rPr>
        <w:t xml:space="preserve"> are to be submitted as</w:t>
      </w:r>
      <w:r>
        <w:rPr>
          <w:sz w:val="22"/>
          <w:szCs w:val="22"/>
        </w:rPr>
        <w:t xml:space="preserve"> an electronic copy on our course canvas site</w:t>
      </w:r>
      <w:r w:rsidRPr="00682F5E">
        <w:rPr>
          <w:sz w:val="22"/>
          <w:szCs w:val="22"/>
        </w:rPr>
        <w:t xml:space="preserve">. </w:t>
      </w:r>
      <w:r>
        <w:rPr>
          <w:sz w:val="22"/>
          <w:szCs w:val="22"/>
        </w:rPr>
        <w:t xml:space="preserve">Your assignment </w:t>
      </w:r>
      <w:r w:rsidRPr="00682F5E">
        <w:rPr>
          <w:sz w:val="22"/>
          <w:szCs w:val="22"/>
        </w:rPr>
        <w:t xml:space="preserve">grade will be reduced by </w:t>
      </w:r>
      <w:r>
        <w:rPr>
          <w:sz w:val="22"/>
          <w:szCs w:val="22"/>
        </w:rPr>
        <w:t>1 point</w:t>
      </w:r>
      <w:r w:rsidRPr="00682F5E">
        <w:rPr>
          <w:sz w:val="22"/>
          <w:szCs w:val="22"/>
        </w:rPr>
        <w:t xml:space="preserve"> for every 24 hours tha</w:t>
      </w:r>
      <w:r>
        <w:rPr>
          <w:sz w:val="22"/>
          <w:szCs w:val="22"/>
        </w:rPr>
        <w:t>t it is late. Responses</w:t>
      </w:r>
      <w:r w:rsidRPr="00682F5E">
        <w:rPr>
          <w:sz w:val="22"/>
          <w:szCs w:val="22"/>
        </w:rPr>
        <w:t xml:space="preserve"> will not be accepted </w:t>
      </w:r>
      <w:r>
        <w:rPr>
          <w:sz w:val="22"/>
          <w:szCs w:val="22"/>
        </w:rPr>
        <w:t>2</w:t>
      </w:r>
      <w:r w:rsidRPr="00682F5E">
        <w:rPr>
          <w:sz w:val="22"/>
          <w:szCs w:val="22"/>
        </w:rPr>
        <w:t xml:space="preserve"> days</w:t>
      </w:r>
      <w:r>
        <w:rPr>
          <w:sz w:val="22"/>
          <w:szCs w:val="22"/>
        </w:rPr>
        <w:t xml:space="preserve"> (48 hours)</w:t>
      </w:r>
      <w:r w:rsidRPr="00682F5E">
        <w:rPr>
          <w:sz w:val="22"/>
          <w:szCs w:val="22"/>
        </w:rPr>
        <w:t xml:space="preserve"> past the due date and will res</w:t>
      </w:r>
      <w:r>
        <w:rPr>
          <w:sz w:val="22"/>
          <w:szCs w:val="22"/>
        </w:rPr>
        <w:t>ult in a 0% for the</w:t>
      </w:r>
      <w:r w:rsidRPr="00682F5E">
        <w:rPr>
          <w:sz w:val="22"/>
          <w:szCs w:val="22"/>
        </w:rPr>
        <w:t xml:space="preserve"> assignment. </w:t>
      </w:r>
      <w:r w:rsidRPr="00B87D34">
        <w:rPr>
          <w:b/>
          <w:sz w:val="22"/>
          <w:szCs w:val="22"/>
        </w:rPr>
        <w:t>This is a hard deadline</w:t>
      </w:r>
      <w:r>
        <w:rPr>
          <w:sz w:val="22"/>
          <w:szCs w:val="22"/>
        </w:rPr>
        <w:t>.</w:t>
      </w:r>
    </w:p>
    <w:p w14:paraId="124566EB" w14:textId="77777777" w:rsidR="0099096F" w:rsidRDefault="0099096F" w:rsidP="0099096F">
      <w:pPr>
        <w:rPr>
          <w:sz w:val="22"/>
          <w:szCs w:val="22"/>
        </w:rPr>
      </w:pPr>
    </w:p>
    <w:p w14:paraId="310ADFCD" w14:textId="74D705EC" w:rsidR="007346F3" w:rsidRDefault="007346F3">
      <w:pPr>
        <w:rPr>
          <w:rFonts w:cs="Times New Roman"/>
          <w:b/>
          <w:i/>
          <w:sz w:val="22"/>
          <w:szCs w:val="22"/>
        </w:rPr>
      </w:pPr>
    </w:p>
    <w:p w14:paraId="780B1B74" w14:textId="5D29208F" w:rsidR="0099096F" w:rsidRDefault="0099096F">
      <w:pPr>
        <w:rPr>
          <w:rFonts w:cs="Times New Roman"/>
          <w:b/>
          <w:i/>
          <w:sz w:val="22"/>
          <w:szCs w:val="22"/>
        </w:rPr>
      </w:pPr>
    </w:p>
    <w:p w14:paraId="0DD2EBB0" w14:textId="6FA87B54" w:rsidR="0099096F" w:rsidRDefault="0099096F">
      <w:pPr>
        <w:rPr>
          <w:rFonts w:cs="Times New Roman"/>
          <w:b/>
          <w:i/>
          <w:sz w:val="22"/>
          <w:szCs w:val="22"/>
        </w:rPr>
      </w:pPr>
    </w:p>
    <w:p w14:paraId="2D902ECB" w14:textId="0F5FDD2B" w:rsidR="0099096F" w:rsidRDefault="0099096F">
      <w:pPr>
        <w:rPr>
          <w:rFonts w:cs="Times New Roman"/>
          <w:b/>
          <w:i/>
          <w:sz w:val="22"/>
          <w:szCs w:val="22"/>
        </w:rPr>
      </w:pPr>
    </w:p>
    <w:p w14:paraId="6BB46FAB" w14:textId="042CE40B" w:rsidR="0099096F" w:rsidRDefault="0099096F">
      <w:pPr>
        <w:rPr>
          <w:rFonts w:cs="Times New Roman"/>
          <w:b/>
          <w:i/>
          <w:sz w:val="22"/>
          <w:szCs w:val="22"/>
        </w:rPr>
      </w:pPr>
    </w:p>
    <w:p w14:paraId="49352348" w14:textId="16975E38" w:rsidR="0099096F" w:rsidRDefault="0099096F">
      <w:pPr>
        <w:rPr>
          <w:rFonts w:cs="Times New Roman"/>
          <w:b/>
          <w:i/>
          <w:sz w:val="22"/>
          <w:szCs w:val="22"/>
        </w:rPr>
      </w:pPr>
    </w:p>
    <w:p w14:paraId="480654BF" w14:textId="35EE0B63" w:rsidR="0099096F" w:rsidRDefault="0099096F">
      <w:pPr>
        <w:rPr>
          <w:rFonts w:cs="Times New Roman"/>
          <w:b/>
          <w:i/>
          <w:sz w:val="22"/>
          <w:szCs w:val="22"/>
        </w:rPr>
      </w:pPr>
    </w:p>
    <w:p w14:paraId="0837B34E" w14:textId="5BE65EBF" w:rsidR="0099096F" w:rsidRDefault="0099096F">
      <w:pPr>
        <w:rPr>
          <w:rFonts w:cs="Times New Roman"/>
          <w:b/>
          <w:i/>
          <w:sz w:val="22"/>
          <w:szCs w:val="22"/>
        </w:rPr>
      </w:pPr>
    </w:p>
    <w:p w14:paraId="2FCDB40F" w14:textId="018161CB" w:rsidR="0099096F" w:rsidRDefault="0099096F">
      <w:pPr>
        <w:rPr>
          <w:rFonts w:cs="Times New Roman"/>
          <w:b/>
          <w:i/>
          <w:sz w:val="22"/>
          <w:szCs w:val="22"/>
        </w:rPr>
      </w:pPr>
    </w:p>
    <w:p w14:paraId="5B916104" w14:textId="7343C01A" w:rsidR="0099096F" w:rsidRDefault="0099096F">
      <w:pPr>
        <w:rPr>
          <w:rFonts w:cs="Times New Roman"/>
          <w:b/>
          <w:i/>
          <w:sz w:val="22"/>
          <w:szCs w:val="22"/>
        </w:rPr>
      </w:pPr>
    </w:p>
    <w:p w14:paraId="092D8F19" w14:textId="33D76A0E" w:rsidR="0099096F" w:rsidRDefault="0099096F">
      <w:pPr>
        <w:rPr>
          <w:rFonts w:cs="Times New Roman"/>
          <w:b/>
          <w:i/>
          <w:sz w:val="22"/>
          <w:szCs w:val="22"/>
        </w:rPr>
      </w:pPr>
    </w:p>
    <w:p w14:paraId="02011006" w14:textId="77777777" w:rsidR="0099096F" w:rsidRDefault="0099096F" w:rsidP="0099096F">
      <w:r>
        <w:lastRenderedPageBreak/>
        <w:t>ANTH 2600: Museum Studies in Anthropology</w:t>
      </w:r>
      <w:r>
        <w:tab/>
      </w:r>
      <w:r>
        <w:tab/>
      </w:r>
      <w:r>
        <w:tab/>
        <w:t>Dr. Christopher Berk</w:t>
      </w:r>
    </w:p>
    <w:p w14:paraId="7DD07305" w14:textId="77777777" w:rsidR="0099096F" w:rsidRDefault="0099096F" w:rsidP="0099096F">
      <w:r>
        <w:t>Final Written Assignment</w:t>
      </w:r>
      <w:r>
        <w:tab/>
      </w:r>
      <w:r>
        <w:tab/>
      </w:r>
      <w:r>
        <w:tab/>
      </w:r>
      <w:r>
        <w:tab/>
      </w:r>
      <w:r>
        <w:tab/>
      </w:r>
      <w:r>
        <w:tab/>
        <w:t>Spring 2020</w:t>
      </w:r>
    </w:p>
    <w:p w14:paraId="40D9738A" w14:textId="77777777" w:rsidR="0099096F" w:rsidRDefault="0099096F" w:rsidP="0099096F"/>
    <w:p w14:paraId="7132551D" w14:textId="77777777" w:rsidR="0099096F" w:rsidRDefault="0099096F" w:rsidP="0099096F"/>
    <w:p w14:paraId="32F82D86" w14:textId="77777777" w:rsidR="0099096F" w:rsidRDefault="0099096F" w:rsidP="0099096F"/>
    <w:p w14:paraId="75F74E69" w14:textId="77777777" w:rsidR="0099096F" w:rsidRDefault="0099096F" w:rsidP="0099096F">
      <w:pPr>
        <w:rPr>
          <w:sz w:val="22"/>
          <w:szCs w:val="22"/>
        </w:rPr>
      </w:pPr>
      <w:r>
        <w:rPr>
          <w:b/>
          <w:sz w:val="22"/>
          <w:szCs w:val="22"/>
        </w:rPr>
        <w:t>ASSIGNMENT</w:t>
      </w:r>
      <w:r w:rsidRPr="00682F5E">
        <w:rPr>
          <w:b/>
          <w:sz w:val="22"/>
          <w:szCs w:val="22"/>
        </w:rPr>
        <w:t xml:space="preserve"> INSTRUCTIONS AND GUIDELINES</w:t>
      </w:r>
      <w:r w:rsidRPr="00682F5E">
        <w:rPr>
          <w:sz w:val="22"/>
          <w:szCs w:val="22"/>
        </w:rPr>
        <w:t xml:space="preserve">: </w:t>
      </w:r>
      <w:r>
        <w:rPr>
          <w:sz w:val="22"/>
          <w:szCs w:val="22"/>
        </w:rPr>
        <w:t xml:space="preserve">Write a </w:t>
      </w:r>
      <w:proofErr w:type="gramStart"/>
      <w:r>
        <w:rPr>
          <w:b/>
          <w:bCs/>
          <w:sz w:val="22"/>
          <w:szCs w:val="22"/>
        </w:rPr>
        <w:t>6</w:t>
      </w:r>
      <w:r w:rsidRPr="007508A1">
        <w:rPr>
          <w:b/>
          <w:bCs/>
          <w:sz w:val="22"/>
          <w:szCs w:val="22"/>
        </w:rPr>
        <w:t>-</w:t>
      </w:r>
      <w:r>
        <w:rPr>
          <w:b/>
          <w:bCs/>
          <w:sz w:val="22"/>
          <w:szCs w:val="22"/>
        </w:rPr>
        <w:t>8</w:t>
      </w:r>
      <w:r w:rsidRPr="007508A1">
        <w:rPr>
          <w:b/>
          <w:bCs/>
          <w:sz w:val="22"/>
          <w:szCs w:val="22"/>
        </w:rPr>
        <w:t xml:space="preserve"> page</w:t>
      </w:r>
      <w:proofErr w:type="gramEnd"/>
      <w:r>
        <w:rPr>
          <w:sz w:val="22"/>
          <w:szCs w:val="22"/>
        </w:rPr>
        <w:t xml:space="preserve"> response relating to a visit to a local museum</w:t>
      </w:r>
      <w:r w:rsidRPr="007508A1">
        <w:rPr>
          <w:sz w:val="22"/>
          <w:szCs w:val="22"/>
        </w:rPr>
        <w:t>.</w:t>
      </w:r>
      <w:r>
        <w:rPr>
          <w:sz w:val="22"/>
          <w:szCs w:val="22"/>
        </w:rPr>
        <w:t xml:space="preserve"> </w:t>
      </w:r>
      <w:r w:rsidRPr="004A0C76">
        <w:rPr>
          <w:sz w:val="22"/>
          <w:szCs w:val="22"/>
        </w:rPr>
        <w:t>Your</w:t>
      </w:r>
      <w:r>
        <w:rPr>
          <w:sz w:val="22"/>
          <w:szCs w:val="22"/>
        </w:rPr>
        <w:t xml:space="preserve"> response must be</w:t>
      </w:r>
      <w:r w:rsidRPr="004A0C76">
        <w:rPr>
          <w:sz w:val="22"/>
          <w:szCs w:val="22"/>
        </w:rPr>
        <w:t xml:space="preserve"> </w:t>
      </w:r>
      <w:r w:rsidRPr="004A0C76">
        <w:rPr>
          <w:b/>
          <w:sz w:val="22"/>
          <w:szCs w:val="22"/>
        </w:rPr>
        <w:t>double-spaced</w:t>
      </w:r>
      <w:r w:rsidRPr="004A0C76">
        <w:rPr>
          <w:sz w:val="22"/>
          <w:szCs w:val="22"/>
        </w:rPr>
        <w:t>,</w:t>
      </w:r>
      <w:r w:rsidRPr="004A0C76">
        <w:rPr>
          <w:b/>
          <w:sz w:val="22"/>
          <w:szCs w:val="22"/>
        </w:rPr>
        <w:t xml:space="preserve"> in</w:t>
      </w:r>
      <w:r w:rsidRPr="004A0C76">
        <w:rPr>
          <w:sz w:val="22"/>
          <w:szCs w:val="22"/>
        </w:rPr>
        <w:t xml:space="preserve"> </w:t>
      </w:r>
      <w:r w:rsidRPr="004A0C76">
        <w:rPr>
          <w:b/>
          <w:sz w:val="22"/>
          <w:szCs w:val="22"/>
        </w:rPr>
        <w:t>Times New Roman font (12 point), and with one-inch margins</w:t>
      </w:r>
      <w:r w:rsidRPr="004A0C76">
        <w:rPr>
          <w:sz w:val="22"/>
          <w:szCs w:val="22"/>
        </w:rPr>
        <w:t xml:space="preserve">. </w:t>
      </w:r>
      <w:r w:rsidRPr="004A0C76">
        <w:rPr>
          <w:b/>
          <w:sz w:val="22"/>
          <w:szCs w:val="22"/>
        </w:rPr>
        <w:t xml:space="preserve">The minimum is </w:t>
      </w:r>
      <w:r>
        <w:rPr>
          <w:b/>
          <w:sz w:val="22"/>
          <w:szCs w:val="22"/>
        </w:rPr>
        <w:t>6</w:t>
      </w:r>
      <w:r w:rsidRPr="004A0C76">
        <w:rPr>
          <w:b/>
          <w:sz w:val="22"/>
          <w:szCs w:val="22"/>
        </w:rPr>
        <w:t xml:space="preserve"> full pages</w:t>
      </w:r>
      <w:r w:rsidRPr="004A0C76">
        <w:rPr>
          <w:sz w:val="22"/>
          <w:szCs w:val="22"/>
        </w:rPr>
        <w:t xml:space="preserve">. Please do not include a cover page. All citations must use the Chicago citation style for both in-text citations and for the works cited page. If you are more comfortable with a different citation style you must specify what style you are using. You can also ask me for further details (about content, formatting, and citations). Your </w:t>
      </w:r>
      <w:r>
        <w:rPr>
          <w:sz w:val="22"/>
          <w:szCs w:val="22"/>
        </w:rPr>
        <w:t>written assignment</w:t>
      </w:r>
      <w:r w:rsidRPr="004A0C76">
        <w:rPr>
          <w:sz w:val="22"/>
          <w:szCs w:val="22"/>
        </w:rPr>
        <w:t xml:space="preserve"> must be proof-read, edited for spelling/ grammar, and have page numbers. </w:t>
      </w:r>
      <w:r w:rsidRPr="004A0C76">
        <w:rPr>
          <w:rFonts w:cs="Times New Roman"/>
          <w:sz w:val="22"/>
          <w:szCs w:val="22"/>
        </w:rPr>
        <w:t>Consider using section headers to help clearly delineate different parts of your paper.</w:t>
      </w:r>
    </w:p>
    <w:p w14:paraId="2B87FF18" w14:textId="77777777" w:rsidR="0099096F" w:rsidRDefault="0099096F" w:rsidP="0099096F">
      <w:pPr>
        <w:rPr>
          <w:sz w:val="22"/>
          <w:szCs w:val="22"/>
        </w:rPr>
      </w:pPr>
    </w:p>
    <w:p w14:paraId="1B51F365" w14:textId="77777777" w:rsidR="0099096F" w:rsidRDefault="0099096F" w:rsidP="0099096F">
      <w:r>
        <w:rPr>
          <w:sz w:val="22"/>
          <w:szCs w:val="22"/>
        </w:rPr>
        <w:t xml:space="preserve">Your paper is due project description is due </w:t>
      </w:r>
      <w:r>
        <w:rPr>
          <w:b/>
          <w:color w:val="FF0000"/>
          <w:sz w:val="22"/>
          <w:szCs w:val="22"/>
        </w:rPr>
        <w:t>April 30</w:t>
      </w:r>
      <w:r w:rsidRPr="00662D41">
        <w:rPr>
          <w:b/>
          <w:color w:val="FF0000"/>
          <w:sz w:val="22"/>
          <w:szCs w:val="22"/>
          <w:vertAlign w:val="superscript"/>
        </w:rPr>
        <w:t>th</w:t>
      </w:r>
      <w:r>
        <w:rPr>
          <w:b/>
          <w:color w:val="FF0000"/>
          <w:sz w:val="22"/>
          <w:szCs w:val="22"/>
        </w:rPr>
        <w:t xml:space="preserve"> </w:t>
      </w:r>
      <w:r>
        <w:rPr>
          <w:b/>
          <w:sz w:val="22"/>
          <w:szCs w:val="22"/>
        </w:rPr>
        <w:t>at 5p</w:t>
      </w:r>
      <w:r w:rsidRPr="00682F5E">
        <w:rPr>
          <w:b/>
          <w:sz w:val="22"/>
          <w:szCs w:val="22"/>
        </w:rPr>
        <w:t xml:space="preserve">m. </w:t>
      </w:r>
      <w:r w:rsidRPr="005F4FC4">
        <w:t xml:space="preserve">Papers are to be submitted </w:t>
      </w:r>
      <w:r w:rsidRPr="005F4FC4">
        <w:rPr>
          <w:b/>
        </w:rPr>
        <w:t>BOTH</w:t>
      </w:r>
      <w:r w:rsidRPr="005F4FC4">
        <w:t xml:space="preserve"> as a </w:t>
      </w:r>
      <w:r w:rsidRPr="005F4FC4">
        <w:rPr>
          <w:b/>
        </w:rPr>
        <w:t>stapled hard copy</w:t>
      </w:r>
      <w:r w:rsidRPr="005F4FC4">
        <w:t xml:space="preserve"> in my departmental mailbox in </w:t>
      </w:r>
      <w:r w:rsidRPr="005F4FC4">
        <w:rPr>
          <w:b/>
        </w:rPr>
        <w:t>7030 Haley Center</w:t>
      </w:r>
      <w:r w:rsidRPr="005F4FC4">
        <w:t xml:space="preserve">, and as an electronic copy on our course canvas site. Your paper grade will be reduced by 10% (approximately one letter grade) for every day it is late. Papers will not be accepted 2 days (48 hours) past the due date and will result in a 0% for the assignment. </w:t>
      </w:r>
      <w:r w:rsidRPr="005F4FC4">
        <w:rPr>
          <w:b/>
        </w:rPr>
        <w:t>This is a hard deadline</w:t>
      </w:r>
      <w:r w:rsidRPr="005F4FC4">
        <w:t>.</w:t>
      </w:r>
    </w:p>
    <w:p w14:paraId="31F31B98" w14:textId="77777777" w:rsidR="0099096F" w:rsidRDefault="0099096F" w:rsidP="0099096F"/>
    <w:p w14:paraId="56766F02" w14:textId="77777777" w:rsidR="0099096F" w:rsidRPr="00E3478D" w:rsidRDefault="0099096F" w:rsidP="0099096F">
      <w:r w:rsidRPr="00E3478D">
        <w:t xml:space="preserve">The </w:t>
      </w:r>
      <w:r w:rsidRPr="00E3478D">
        <w:rPr>
          <w:b/>
          <w:bCs/>
        </w:rPr>
        <w:t>Final Written Assignment Overview</w:t>
      </w:r>
      <w:r w:rsidRPr="00E3478D">
        <w:t xml:space="preserve"> is due</w:t>
      </w:r>
      <w:r>
        <w:t xml:space="preserve"> </w:t>
      </w:r>
      <w:r>
        <w:rPr>
          <w:b/>
          <w:bCs/>
          <w:color w:val="FF0000"/>
        </w:rPr>
        <w:t>March 24</w:t>
      </w:r>
      <w:r w:rsidRPr="00662D41">
        <w:rPr>
          <w:b/>
          <w:bCs/>
          <w:color w:val="FF0000"/>
          <w:vertAlign w:val="superscript"/>
        </w:rPr>
        <w:t>th</w:t>
      </w:r>
      <w:r>
        <w:rPr>
          <w:b/>
          <w:bCs/>
          <w:color w:val="FF0000"/>
        </w:rPr>
        <w:t xml:space="preserve"> </w:t>
      </w:r>
      <w:r w:rsidRPr="00E3478D">
        <w:t xml:space="preserve">at </w:t>
      </w:r>
      <w:r>
        <w:t>2</w:t>
      </w:r>
      <w:r w:rsidRPr="00E3478D">
        <w:t xml:space="preserve">pm. This assignment is 2-3 pages, with the same formatting described above. It includes 1) </w:t>
      </w:r>
      <w:r>
        <w:t>The name, location, website, and mission statement (if available) of the museum you are visiting,</w:t>
      </w:r>
      <w:r w:rsidRPr="00E3478D">
        <w:t xml:space="preserve"> </w:t>
      </w:r>
      <w:r>
        <w:t>and 2</w:t>
      </w:r>
      <w:r w:rsidRPr="00E3478D">
        <w:t>)</w:t>
      </w:r>
      <w:r>
        <w:t xml:space="preserve"> when you expect to make your visit, and 3)</w:t>
      </w:r>
      <w:r w:rsidRPr="00E3478D">
        <w:t xml:space="preserve"> </w:t>
      </w:r>
      <w:r>
        <w:t xml:space="preserve">an annotated bibliography of </w:t>
      </w:r>
      <w:r w:rsidRPr="00E3478D">
        <w:rPr>
          <w:b/>
          <w:bCs/>
        </w:rPr>
        <w:t>four</w:t>
      </w:r>
      <w:r w:rsidRPr="00E3478D">
        <w:t xml:space="preserve"> course readings</w:t>
      </w:r>
      <w:r>
        <w:t xml:space="preserve"> that addresses how</w:t>
      </w:r>
      <w:r w:rsidRPr="00E3478D">
        <w:t xml:space="preserve"> they might </w:t>
      </w:r>
      <w:proofErr w:type="gramStart"/>
      <w:r w:rsidRPr="00E3478D">
        <w:t>potentially</w:t>
      </w:r>
      <w:proofErr w:type="gramEnd"/>
      <w:r>
        <w:t xml:space="preserve"> valuable in relationship to your chosen museum (roughly 100 words each)</w:t>
      </w:r>
      <w:r w:rsidRPr="00E3478D">
        <w:t>.</w:t>
      </w:r>
    </w:p>
    <w:p w14:paraId="188D82EF" w14:textId="77777777" w:rsidR="0099096F" w:rsidRPr="00682F5E" w:rsidRDefault="0099096F" w:rsidP="0099096F">
      <w:pPr>
        <w:rPr>
          <w:sz w:val="22"/>
          <w:szCs w:val="22"/>
        </w:rPr>
      </w:pPr>
    </w:p>
    <w:p w14:paraId="07E4D130" w14:textId="77777777" w:rsidR="0099096F" w:rsidRDefault="0099096F" w:rsidP="0099096F">
      <w:pPr>
        <w:rPr>
          <w:sz w:val="22"/>
          <w:szCs w:val="22"/>
        </w:rPr>
      </w:pPr>
    </w:p>
    <w:p w14:paraId="7039C10D" w14:textId="77777777" w:rsidR="0099096F" w:rsidRPr="00AE2C07" w:rsidRDefault="0099096F" w:rsidP="0099096F">
      <w:pPr>
        <w:rPr>
          <w:rFonts w:asciiTheme="majorBidi" w:hAnsiTheme="majorBidi" w:cstheme="majorBidi"/>
          <w:b/>
          <w:bCs/>
          <w:u w:val="single"/>
        </w:rPr>
      </w:pPr>
      <w:r w:rsidRPr="00AE2C07">
        <w:rPr>
          <w:rFonts w:asciiTheme="majorBidi" w:hAnsiTheme="majorBidi" w:cstheme="majorBidi"/>
          <w:b/>
          <w:bCs/>
          <w:u w:val="single"/>
        </w:rPr>
        <w:t>Assignment and Requirements</w:t>
      </w:r>
    </w:p>
    <w:p w14:paraId="72B00CC6" w14:textId="77777777" w:rsidR="0099096F" w:rsidRDefault="0099096F" w:rsidP="0099096F">
      <w:pPr>
        <w:rPr>
          <w:sz w:val="22"/>
          <w:szCs w:val="22"/>
        </w:rPr>
      </w:pPr>
    </w:p>
    <w:p w14:paraId="66E70E46" w14:textId="77777777" w:rsidR="0099096F" w:rsidRDefault="0099096F" w:rsidP="0099096F">
      <w:pPr>
        <w:rPr>
          <w:sz w:val="22"/>
          <w:szCs w:val="22"/>
        </w:rPr>
      </w:pPr>
      <w:r>
        <w:rPr>
          <w:sz w:val="22"/>
          <w:szCs w:val="22"/>
        </w:rPr>
        <w:t xml:space="preserve">For this assignment you are to visit a “local” museum of your choosing. However, it </w:t>
      </w:r>
      <w:r w:rsidRPr="00C027F3">
        <w:rPr>
          <w:b/>
          <w:bCs/>
          <w:sz w:val="22"/>
          <w:szCs w:val="22"/>
        </w:rPr>
        <w:t>must</w:t>
      </w:r>
      <w:r>
        <w:rPr>
          <w:sz w:val="22"/>
          <w:szCs w:val="22"/>
        </w:rPr>
        <w:t xml:space="preserve"> have a website and public visiting hours (</w:t>
      </w:r>
      <w:proofErr w:type="gramStart"/>
      <w:r>
        <w:rPr>
          <w:sz w:val="22"/>
          <w:szCs w:val="22"/>
        </w:rPr>
        <w:t>i.e.</w:t>
      </w:r>
      <w:proofErr w:type="gramEnd"/>
      <w:r>
        <w:rPr>
          <w:sz w:val="22"/>
          <w:szCs w:val="22"/>
        </w:rPr>
        <w:t xml:space="preserve"> not a research museum like the Auburn University Museum of Natural History, for example). It also </w:t>
      </w:r>
      <w:r w:rsidRPr="00C027F3">
        <w:rPr>
          <w:b/>
          <w:bCs/>
          <w:sz w:val="22"/>
          <w:szCs w:val="22"/>
        </w:rPr>
        <w:t>must</w:t>
      </w:r>
      <w:r>
        <w:rPr>
          <w:sz w:val="22"/>
          <w:szCs w:val="22"/>
        </w:rPr>
        <w:t xml:space="preserve"> feature objects and culture, broadly defined. </w:t>
      </w:r>
      <w:proofErr w:type="gramStart"/>
      <w:r>
        <w:rPr>
          <w:sz w:val="22"/>
          <w:szCs w:val="22"/>
        </w:rPr>
        <w:t>With this in mind, I</w:t>
      </w:r>
      <w:proofErr w:type="gramEnd"/>
      <w:r>
        <w:rPr>
          <w:sz w:val="22"/>
          <w:szCs w:val="22"/>
        </w:rPr>
        <w:t xml:space="preserve"> </w:t>
      </w:r>
      <w:r>
        <w:rPr>
          <w:b/>
          <w:bCs/>
          <w:sz w:val="22"/>
          <w:szCs w:val="22"/>
        </w:rPr>
        <w:t>strongly encourage</w:t>
      </w:r>
      <w:r>
        <w:rPr>
          <w:sz w:val="22"/>
          <w:szCs w:val="22"/>
        </w:rPr>
        <w:t xml:space="preserve"> you to select an anthropology, natural history, history, or art museum. </w:t>
      </w:r>
      <w:r w:rsidRPr="00C027F3">
        <w:rPr>
          <w:sz w:val="22"/>
          <w:szCs w:val="22"/>
        </w:rPr>
        <w:t>If</w:t>
      </w:r>
      <w:r>
        <w:rPr>
          <w:sz w:val="22"/>
          <w:szCs w:val="22"/>
        </w:rPr>
        <w:t xml:space="preserve"> you have questions about a specific </w:t>
      </w:r>
      <w:proofErr w:type="gramStart"/>
      <w:r>
        <w:rPr>
          <w:sz w:val="22"/>
          <w:szCs w:val="22"/>
        </w:rPr>
        <w:t>option</w:t>
      </w:r>
      <w:proofErr w:type="gramEnd"/>
      <w:r>
        <w:rPr>
          <w:sz w:val="22"/>
          <w:szCs w:val="22"/>
        </w:rPr>
        <w:t xml:space="preserve"> please ask me. Your written assignment must include the following:</w:t>
      </w:r>
    </w:p>
    <w:p w14:paraId="491B877E" w14:textId="77777777" w:rsidR="0099096F" w:rsidRDefault="0099096F" w:rsidP="0099096F">
      <w:pPr>
        <w:rPr>
          <w:sz w:val="22"/>
          <w:szCs w:val="22"/>
        </w:rPr>
      </w:pPr>
    </w:p>
    <w:p w14:paraId="4029D479" w14:textId="77777777" w:rsidR="0099096F" w:rsidRDefault="0099096F" w:rsidP="0099096F">
      <w:pPr>
        <w:pStyle w:val="ListParagraph"/>
        <w:numPr>
          <w:ilvl w:val="0"/>
          <w:numId w:val="9"/>
        </w:numPr>
        <w:rPr>
          <w:sz w:val="22"/>
          <w:szCs w:val="22"/>
        </w:rPr>
      </w:pPr>
      <w:r>
        <w:rPr>
          <w:b/>
          <w:sz w:val="22"/>
          <w:szCs w:val="22"/>
        </w:rPr>
        <w:t>Introduce Your Local Museum</w:t>
      </w:r>
      <w:r w:rsidRPr="00930DF7">
        <w:rPr>
          <w:bCs/>
          <w:sz w:val="22"/>
          <w:szCs w:val="22"/>
        </w:rPr>
        <w:t>:</w:t>
      </w:r>
      <w:r>
        <w:rPr>
          <w:b/>
          <w:sz w:val="22"/>
          <w:szCs w:val="22"/>
        </w:rPr>
        <w:t xml:space="preserve"> </w:t>
      </w:r>
      <w:r>
        <w:rPr>
          <w:bCs/>
          <w:sz w:val="22"/>
          <w:szCs w:val="22"/>
        </w:rPr>
        <w:t>What is its name and focus</w:t>
      </w:r>
      <w:r w:rsidRPr="00930DF7">
        <w:rPr>
          <w:sz w:val="22"/>
          <w:szCs w:val="22"/>
        </w:rPr>
        <w:t>?</w:t>
      </w:r>
      <w:r>
        <w:rPr>
          <w:sz w:val="22"/>
          <w:szCs w:val="22"/>
        </w:rPr>
        <w:t xml:space="preserve"> What is its history? Does it have a mission statement? Refer directly to specific information found online or in person. Provide website information and links in your Works Cited page (Suggested length: 1 page).</w:t>
      </w:r>
    </w:p>
    <w:p w14:paraId="1FC90EC9" w14:textId="77777777" w:rsidR="0099096F" w:rsidRDefault="0099096F" w:rsidP="0099096F">
      <w:pPr>
        <w:pStyle w:val="ListParagraph"/>
        <w:rPr>
          <w:sz w:val="22"/>
          <w:szCs w:val="22"/>
        </w:rPr>
      </w:pPr>
    </w:p>
    <w:p w14:paraId="7F48ECEA" w14:textId="77777777" w:rsidR="0099096F" w:rsidRPr="00C5138A" w:rsidRDefault="0099096F" w:rsidP="0099096F">
      <w:pPr>
        <w:pStyle w:val="ListParagraph"/>
        <w:numPr>
          <w:ilvl w:val="0"/>
          <w:numId w:val="9"/>
        </w:numPr>
        <w:rPr>
          <w:b/>
          <w:sz w:val="22"/>
          <w:szCs w:val="22"/>
        </w:rPr>
      </w:pPr>
      <w:r w:rsidRPr="00C5138A">
        <w:rPr>
          <w:b/>
          <w:sz w:val="22"/>
          <w:szCs w:val="22"/>
        </w:rPr>
        <w:t>Walkthrough and Description</w:t>
      </w:r>
      <w:r>
        <w:rPr>
          <w:sz w:val="22"/>
          <w:szCs w:val="22"/>
        </w:rPr>
        <w:t>: Provide an in-depth description of your experiences and reactions as you walk through its various exhibits. This involves a description of the exhibits themselves (Suggested length: 3 pages).</w:t>
      </w:r>
    </w:p>
    <w:p w14:paraId="2BB5BA2E" w14:textId="77777777" w:rsidR="0099096F" w:rsidRPr="00C5138A" w:rsidRDefault="0099096F" w:rsidP="0099096F">
      <w:pPr>
        <w:rPr>
          <w:b/>
          <w:sz w:val="22"/>
          <w:szCs w:val="22"/>
        </w:rPr>
      </w:pPr>
    </w:p>
    <w:p w14:paraId="75B44336" w14:textId="77777777" w:rsidR="0099096F" w:rsidRPr="00C5138A" w:rsidRDefault="0099096F" w:rsidP="0099096F">
      <w:pPr>
        <w:pStyle w:val="ListParagraph"/>
        <w:numPr>
          <w:ilvl w:val="0"/>
          <w:numId w:val="9"/>
        </w:numPr>
        <w:rPr>
          <w:b/>
          <w:sz w:val="22"/>
          <w:szCs w:val="22"/>
        </w:rPr>
      </w:pPr>
      <w:r>
        <w:rPr>
          <w:b/>
          <w:sz w:val="22"/>
          <w:szCs w:val="22"/>
        </w:rPr>
        <w:t>Literature Review</w:t>
      </w:r>
      <w:r>
        <w:rPr>
          <w:sz w:val="22"/>
          <w:szCs w:val="22"/>
        </w:rPr>
        <w:t xml:space="preserve">: Relate your experiences visiting a local museum to </w:t>
      </w:r>
      <w:r>
        <w:rPr>
          <w:b/>
          <w:sz w:val="22"/>
          <w:szCs w:val="22"/>
        </w:rPr>
        <w:t xml:space="preserve">a minimum of three </w:t>
      </w:r>
      <w:r>
        <w:rPr>
          <w:sz w:val="22"/>
          <w:szCs w:val="22"/>
        </w:rPr>
        <w:t>course readings. These can be topical and/or theoretical. Select the most relevant readings (Suggested length: 3 pages).</w:t>
      </w:r>
    </w:p>
    <w:p w14:paraId="6A0C68DC" w14:textId="4D17FA2C" w:rsidR="0099096F" w:rsidRDefault="0099096F">
      <w:pPr>
        <w:rPr>
          <w:rFonts w:cs="Times New Roman"/>
          <w:b/>
          <w:i/>
          <w:sz w:val="22"/>
          <w:szCs w:val="22"/>
        </w:rPr>
      </w:pPr>
    </w:p>
    <w:p w14:paraId="2BE545EC" w14:textId="15B843B5" w:rsidR="0099096F" w:rsidRDefault="0099096F">
      <w:pPr>
        <w:rPr>
          <w:rFonts w:cs="Times New Roman"/>
          <w:b/>
          <w:i/>
          <w:sz w:val="22"/>
          <w:szCs w:val="22"/>
        </w:rPr>
      </w:pPr>
    </w:p>
    <w:p w14:paraId="590A297B" w14:textId="75E62C65" w:rsidR="0099096F" w:rsidRDefault="0099096F">
      <w:pPr>
        <w:rPr>
          <w:rFonts w:cs="Times New Roman"/>
          <w:b/>
          <w:i/>
          <w:sz w:val="22"/>
          <w:szCs w:val="22"/>
        </w:rPr>
      </w:pPr>
    </w:p>
    <w:p w14:paraId="7913068A" w14:textId="77777777" w:rsidR="0099096F" w:rsidRDefault="0099096F" w:rsidP="0099096F">
      <w:r>
        <w:lastRenderedPageBreak/>
        <w:t>ANTH 2600: Museum Studies in Anthropology</w:t>
      </w:r>
      <w:r>
        <w:tab/>
      </w:r>
      <w:r>
        <w:tab/>
      </w:r>
      <w:r>
        <w:tab/>
        <w:t>Dr. Christopher Berk</w:t>
      </w:r>
    </w:p>
    <w:p w14:paraId="69EECAA6" w14:textId="77777777" w:rsidR="0099096F" w:rsidRDefault="0099096F" w:rsidP="0099096F">
      <w:r>
        <w:t>Objects Activity</w:t>
      </w:r>
      <w:r>
        <w:tab/>
      </w:r>
      <w:r>
        <w:tab/>
      </w:r>
      <w:r>
        <w:tab/>
      </w:r>
      <w:r>
        <w:tab/>
      </w:r>
      <w:r>
        <w:tab/>
      </w:r>
      <w:r>
        <w:tab/>
      </w:r>
      <w:r>
        <w:tab/>
        <w:t>Spring 2020</w:t>
      </w:r>
    </w:p>
    <w:p w14:paraId="08E13F83" w14:textId="77777777" w:rsidR="0099096F" w:rsidRDefault="0099096F" w:rsidP="0099096F"/>
    <w:p w14:paraId="444E4C12" w14:textId="77777777" w:rsidR="0099096F" w:rsidRDefault="0099096F" w:rsidP="0099096F"/>
    <w:p w14:paraId="0AC93352" w14:textId="77777777" w:rsidR="0099096F" w:rsidRDefault="0099096F" w:rsidP="0099096F">
      <w:pPr>
        <w:rPr>
          <w:rFonts w:cs="Times New Roman"/>
          <w:sz w:val="22"/>
          <w:szCs w:val="22"/>
        </w:rPr>
      </w:pPr>
      <w:r>
        <w:rPr>
          <w:rFonts w:cs="Times New Roman"/>
          <w:sz w:val="22"/>
          <w:szCs w:val="22"/>
        </w:rPr>
        <w:t xml:space="preserve">This in-class activity is organized around objects </w:t>
      </w:r>
      <w:r>
        <w:rPr>
          <w:rFonts w:cs="Times New Roman"/>
          <w:i/>
          <w:iCs/>
          <w:sz w:val="22"/>
          <w:szCs w:val="22"/>
        </w:rPr>
        <w:t>as physical manifestations of interplay between human labor and materials from the natural world</w:t>
      </w:r>
      <w:r>
        <w:rPr>
          <w:rFonts w:cs="Times New Roman"/>
          <w:sz w:val="22"/>
          <w:szCs w:val="22"/>
        </w:rPr>
        <w:t xml:space="preserve">. It is an exercise in deep looking in an inductive, rather than deductive manner. As such, </w:t>
      </w:r>
      <w:r>
        <w:rPr>
          <w:rFonts w:cs="Times New Roman"/>
          <w:b/>
          <w:bCs/>
          <w:sz w:val="22"/>
          <w:szCs w:val="22"/>
        </w:rPr>
        <w:t xml:space="preserve">I ask you to actually look rather than “practicing what you already know,” </w:t>
      </w:r>
      <w:proofErr w:type="gramStart"/>
      <w:r>
        <w:rPr>
          <w:rFonts w:cs="Times New Roman"/>
          <w:sz w:val="22"/>
          <w:szCs w:val="22"/>
        </w:rPr>
        <w:t>i.e.</w:t>
      </w:r>
      <w:proofErr w:type="gramEnd"/>
      <w:r>
        <w:rPr>
          <w:rFonts w:cs="Times New Roman"/>
          <w:sz w:val="22"/>
          <w:szCs w:val="22"/>
        </w:rPr>
        <w:t xml:space="preserve"> what you’ve read, what you’ve studied, namely your background knowledge. It is critical to not let that knowledge color and dominate your interpretations of unfamiliar (and perhaps familiar) objects you are observing.</w:t>
      </w:r>
    </w:p>
    <w:p w14:paraId="63C29007" w14:textId="77777777" w:rsidR="0099096F" w:rsidRDefault="0099096F" w:rsidP="0099096F">
      <w:pPr>
        <w:rPr>
          <w:rFonts w:cs="Times New Roman"/>
          <w:sz w:val="22"/>
          <w:szCs w:val="22"/>
        </w:rPr>
      </w:pPr>
    </w:p>
    <w:p w14:paraId="3A1C4212" w14:textId="77777777" w:rsidR="0099096F" w:rsidRDefault="0099096F" w:rsidP="0099096F">
      <w:pPr>
        <w:rPr>
          <w:rFonts w:cs="Times New Roman"/>
          <w:sz w:val="22"/>
          <w:szCs w:val="22"/>
        </w:rPr>
      </w:pPr>
      <w:r>
        <w:rPr>
          <w:rFonts w:cs="Times New Roman"/>
          <w:sz w:val="22"/>
          <w:szCs w:val="22"/>
        </w:rPr>
        <w:t xml:space="preserve">Work with your group in answering the following questions with respect to your </w:t>
      </w:r>
      <w:proofErr w:type="gramStart"/>
      <w:r>
        <w:rPr>
          <w:rFonts w:cs="Times New Roman"/>
          <w:sz w:val="22"/>
          <w:szCs w:val="22"/>
        </w:rPr>
        <w:t>particular object</w:t>
      </w:r>
      <w:proofErr w:type="gramEnd"/>
      <w:r>
        <w:rPr>
          <w:rFonts w:cs="Times New Roman"/>
          <w:sz w:val="22"/>
          <w:szCs w:val="22"/>
        </w:rPr>
        <w:t>. Each group will then “introduce” their object to the rest of the class.</w:t>
      </w:r>
    </w:p>
    <w:p w14:paraId="691F8B19" w14:textId="77777777" w:rsidR="0099096F" w:rsidRDefault="0099096F" w:rsidP="0099096F">
      <w:pPr>
        <w:rPr>
          <w:rFonts w:cs="Times New Roman"/>
          <w:sz w:val="22"/>
          <w:szCs w:val="22"/>
        </w:rPr>
      </w:pPr>
    </w:p>
    <w:p w14:paraId="7A2820C2" w14:textId="77777777" w:rsidR="0099096F" w:rsidRDefault="0099096F" w:rsidP="0099096F">
      <w:pPr>
        <w:pStyle w:val="ListParagraph"/>
        <w:numPr>
          <w:ilvl w:val="0"/>
          <w:numId w:val="10"/>
        </w:numPr>
        <w:rPr>
          <w:rFonts w:cs="Times New Roman"/>
          <w:sz w:val="22"/>
          <w:szCs w:val="22"/>
        </w:rPr>
      </w:pPr>
      <w:r>
        <w:rPr>
          <w:rFonts w:cs="Times New Roman"/>
          <w:sz w:val="22"/>
          <w:szCs w:val="22"/>
        </w:rPr>
        <w:t>In the knowledge that we a</w:t>
      </w:r>
      <w:r w:rsidRPr="00CF4415">
        <w:rPr>
          <w:rFonts w:cs="Times New Roman"/>
          <w:sz w:val="22"/>
          <w:szCs w:val="22"/>
        </w:rPr>
        <w:t>re not equally artistically skilled, please draw your object below</w:t>
      </w:r>
      <w:r>
        <w:rPr>
          <w:rFonts w:cs="Times New Roman"/>
          <w:sz w:val="22"/>
          <w:szCs w:val="22"/>
        </w:rPr>
        <w:t>:</w:t>
      </w:r>
    </w:p>
    <w:p w14:paraId="707DBB25" w14:textId="77777777" w:rsidR="0099096F" w:rsidRDefault="0099096F" w:rsidP="0099096F">
      <w:pPr>
        <w:rPr>
          <w:rFonts w:cs="Times New Roman"/>
          <w:sz w:val="22"/>
          <w:szCs w:val="22"/>
        </w:rPr>
      </w:pPr>
    </w:p>
    <w:p w14:paraId="22816045" w14:textId="77777777" w:rsidR="0099096F" w:rsidRDefault="0099096F" w:rsidP="0099096F">
      <w:pPr>
        <w:rPr>
          <w:rFonts w:cs="Times New Roman"/>
          <w:sz w:val="22"/>
          <w:szCs w:val="22"/>
        </w:rPr>
      </w:pPr>
    </w:p>
    <w:p w14:paraId="58570B36" w14:textId="77777777" w:rsidR="0099096F" w:rsidRDefault="0099096F" w:rsidP="0099096F">
      <w:pPr>
        <w:rPr>
          <w:rFonts w:cs="Times New Roman"/>
          <w:sz w:val="22"/>
          <w:szCs w:val="22"/>
        </w:rPr>
      </w:pPr>
    </w:p>
    <w:p w14:paraId="1E55EFC9" w14:textId="77777777" w:rsidR="0099096F" w:rsidRDefault="0099096F" w:rsidP="0099096F">
      <w:pPr>
        <w:rPr>
          <w:rFonts w:cs="Times New Roman"/>
          <w:sz w:val="22"/>
          <w:szCs w:val="22"/>
        </w:rPr>
      </w:pPr>
    </w:p>
    <w:p w14:paraId="61DCAB57" w14:textId="77777777" w:rsidR="0099096F" w:rsidRDefault="0099096F" w:rsidP="0099096F">
      <w:pPr>
        <w:rPr>
          <w:rFonts w:cs="Times New Roman"/>
          <w:sz w:val="22"/>
          <w:szCs w:val="22"/>
        </w:rPr>
      </w:pPr>
    </w:p>
    <w:p w14:paraId="69A600B8" w14:textId="77777777" w:rsidR="0099096F" w:rsidRDefault="0099096F" w:rsidP="0099096F">
      <w:pPr>
        <w:rPr>
          <w:rFonts w:cs="Times New Roman"/>
          <w:sz w:val="22"/>
          <w:szCs w:val="22"/>
        </w:rPr>
      </w:pPr>
    </w:p>
    <w:p w14:paraId="20768410" w14:textId="77777777" w:rsidR="0099096F" w:rsidRDefault="0099096F" w:rsidP="0099096F">
      <w:pPr>
        <w:rPr>
          <w:rFonts w:cs="Times New Roman"/>
          <w:sz w:val="22"/>
          <w:szCs w:val="22"/>
        </w:rPr>
      </w:pPr>
    </w:p>
    <w:p w14:paraId="7DB51EE5" w14:textId="77777777" w:rsidR="0099096F" w:rsidRDefault="0099096F" w:rsidP="0099096F">
      <w:pPr>
        <w:rPr>
          <w:rFonts w:cs="Times New Roman"/>
          <w:sz w:val="22"/>
          <w:szCs w:val="22"/>
        </w:rPr>
      </w:pPr>
    </w:p>
    <w:p w14:paraId="286F232A" w14:textId="77777777" w:rsidR="0099096F" w:rsidRDefault="0099096F" w:rsidP="0099096F">
      <w:pPr>
        <w:rPr>
          <w:rFonts w:cs="Times New Roman"/>
          <w:sz w:val="22"/>
          <w:szCs w:val="22"/>
        </w:rPr>
      </w:pPr>
    </w:p>
    <w:p w14:paraId="4AA4D25B" w14:textId="77777777" w:rsidR="0099096F" w:rsidRDefault="0099096F" w:rsidP="0099096F">
      <w:pPr>
        <w:rPr>
          <w:rFonts w:cs="Times New Roman"/>
          <w:sz w:val="22"/>
          <w:szCs w:val="22"/>
        </w:rPr>
      </w:pPr>
    </w:p>
    <w:p w14:paraId="3026CD91" w14:textId="77777777" w:rsidR="0099096F" w:rsidRDefault="0099096F" w:rsidP="0099096F">
      <w:pPr>
        <w:rPr>
          <w:rFonts w:cs="Times New Roman"/>
          <w:sz w:val="22"/>
          <w:szCs w:val="22"/>
        </w:rPr>
      </w:pPr>
    </w:p>
    <w:p w14:paraId="5BA90BB7" w14:textId="77777777" w:rsidR="0099096F" w:rsidRDefault="0099096F" w:rsidP="0099096F">
      <w:pPr>
        <w:rPr>
          <w:rFonts w:cs="Times New Roman"/>
          <w:sz w:val="22"/>
          <w:szCs w:val="22"/>
        </w:rPr>
      </w:pPr>
    </w:p>
    <w:p w14:paraId="7F3355BA" w14:textId="77777777" w:rsidR="0099096F" w:rsidRDefault="0099096F" w:rsidP="0099096F">
      <w:pPr>
        <w:rPr>
          <w:rFonts w:cs="Times New Roman"/>
          <w:sz w:val="22"/>
          <w:szCs w:val="22"/>
        </w:rPr>
      </w:pPr>
    </w:p>
    <w:p w14:paraId="6F6CB023" w14:textId="77777777" w:rsidR="0099096F" w:rsidRDefault="0099096F" w:rsidP="0099096F">
      <w:pPr>
        <w:rPr>
          <w:rFonts w:cs="Times New Roman"/>
          <w:sz w:val="22"/>
          <w:szCs w:val="22"/>
        </w:rPr>
      </w:pPr>
    </w:p>
    <w:p w14:paraId="37AE1A63" w14:textId="77777777" w:rsidR="0099096F" w:rsidRDefault="0099096F" w:rsidP="0099096F">
      <w:pPr>
        <w:rPr>
          <w:rFonts w:cs="Times New Roman"/>
          <w:sz w:val="22"/>
          <w:szCs w:val="22"/>
        </w:rPr>
      </w:pPr>
    </w:p>
    <w:p w14:paraId="2D37228E" w14:textId="77777777" w:rsidR="0099096F" w:rsidRDefault="0099096F" w:rsidP="0099096F">
      <w:pPr>
        <w:rPr>
          <w:rFonts w:cs="Times New Roman"/>
          <w:sz w:val="22"/>
          <w:szCs w:val="22"/>
        </w:rPr>
      </w:pPr>
    </w:p>
    <w:p w14:paraId="37356C37" w14:textId="77777777" w:rsidR="0099096F" w:rsidRDefault="0099096F" w:rsidP="0099096F">
      <w:pPr>
        <w:rPr>
          <w:rFonts w:cs="Times New Roman"/>
          <w:sz w:val="22"/>
          <w:szCs w:val="22"/>
        </w:rPr>
      </w:pPr>
    </w:p>
    <w:p w14:paraId="17855087" w14:textId="77777777" w:rsidR="0099096F" w:rsidRDefault="0099096F" w:rsidP="0099096F">
      <w:pPr>
        <w:rPr>
          <w:rFonts w:cs="Times New Roman"/>
          <w:sz w:val="22"/>
          <w:szCs w:val="22"/>
        </w:rPr>
      </w:pPr>
    </w:p>
    <w:p w14:paraId="706EF6A6" w14:textId="77777777" w:rsidR="0099096F" w:rsidRDefault="0099096F" w:rsidP="0099096F">
      <w:pPr>
        <w:rPr>
          <w:rFonts w:cs="Times New Roman"/>
          <w:sz w:val="22"/>
          <w:szCs w:val="22"/>
        </w:rPr>
      </w:pPr>
    </w:p>
    <w:p w14:paraId="6BF93391" w14:textId="77777777" w:rsidR="0099096F" w:rsidRDefault="0099096F" w:rsidP="0099096F">
      <w:pPr>
        <w:rPr>
          <w:rFonts w:cs="Times New Roman"/>
          <w:sz w:val="22"/>
          <w:szCs w:val="22"/>
        </w:rPr>
      </w:pPr>
    </w:p>
    <w:p w14:paraId="523C25DB" w14:textId="77777777" w:rsidR="0099096F" w:rsidRDefault="0099096F" w:rsidP="0099096F">
      <w:pPr>
        <w:rPr>
          <w:rFonts w:cs="Times New Roman"/>
          <w:sz w:val="22"/>
          <w:szCs w:val="22"/>
        </w:rPr>
      </w:pPr>
    </w:p>
    <w:p w14:paraId="688516DA" w14:textId="77777777" w:rsidR="0099096F" w:rsidRDefault="0099096F" w:rsidP="0099096F">
      <w:pPr>
        <w:rPr>
          <w:rFonts w:cs="Times New Roman"/>
          <w:sz w:val="22"/>
          <w:szCs w:val="22"/>
        </w:rPr>
      </w:pPr>
    </w:p>
    <w:p w14:paraId="54CA904C" w14:textId="77777777" w:rsidR="0099096F" w:rsidRDefault="0099096F" w:rsidP="0099096F">
      <w:pPr>
        <w:rPr>
          <w:rFonts w:cs="Times New Roman"/>
          <w:sz w:val="22"/>
          <w:szCs w:val="22"/>
        </w:rPr>
      </w:pPr>
    </w:p>
    <w:p w14:paraId="7A0E8B0C" w14:textId="77777777" w:rsidR="0099096F" w:rsidRDefault="0099096F" w:rsidP="0099096F">
      <w:pPr>
        <w:rPr>
          <w:rFonts w:cs="Times New Roman"/>
          <w:sz w:val="22"/>
          <w:szCs w:val="22"/>
        </w:rPr>
      </w:pPr>
    </w:p>
    <w:p w14:paraId="1AF94A97" w14:textId="77777777" w:rsidR="0099096F" w:rsidRDefault="0099096F" w:rsidP="0099096F">
      <w:pPr>
        <w:rPr>
          <w:rFonts w:cs="Times New Roman"/>
          <w:sz w:val="22"/>
          <w:szCs w:val="22"/>
        </w:rPr>
      </w:pPr>
    </w:p>
    <w:p w14:paraId="68AF46D0" w14:textId="77777777" w:rsidR="0099096F" w:rsidRDefault="0099096F" w:rsidP="0099096F">
      <w:pPr>
        <w:rPr>
          <w:rFonts w:cs="Times New Roman"/>
          <w:sz w:val="22"/>
          <w:szCs w:val="22"/>
        </w:rPr>
      </w:pPr>
    </w:p>
    <w:p w14:paraId="273C901A" w14:textId="77777777" w:rsidR="0099096F" w:rsidRDefault="0099096F" w:rsidP="0099096F">
      <w:pPr>
        <w:rPr>
          <w:rFonts w:cs="Times New Roman"/>
          <w:sz w:val="22"/>
          <w:szCs w:val="22"/>
        </w:rPr>
      </w:pPr>
    </w:p>
    <w:p w14:paraId="5970F68F" w14:textId="77777777" w:rsidR="0099096F" w:rsidRDefault="0099096F" w:rsidP="0099096F">
      <w:pPr>
        <w:rPr>
          <w:rFonts w:cs="Times New Roman"/>
          <w:sz w:val="22"/>
          <w:szCs w:val="22"/>
        </w:rPr>
      </w:pPr>
    </w:p>
    <w:p w14:paraId="5DAF9FDE" w14:textId="77777777" w:rsidR="0099096F" w:rsidRDefault="0099096F" w:rsidP="0099096F">
      <w:pPr>
        <w:rPr>
          <w:rFonts w:cs="Times New Roman"/>
          <w:sz w:val="22"/>
          <w:szCs w:val="22"/>
        </w:rPr>
      </w:pPr>
    </w:p>
    <w:p w14:paraId="3594F246" w14:textId="77777777" w:rsidR="0099096F" w:rsidRDefault="0099096F" w:rsidP="0099096F">
      <w:pPr>
        <w:rPr>
          <w:rFonts w:cs="Times New Roman"/>
          <w:sz w:val="22"/>
          <w:szCs w:val="22"/>
        </w:rPr>
      </w:pPr>
    </w:p>
    <w:p w14:paraId="2E1F2D1D" w14:textId="77777777" w:rsidR="0099096F" w:rsidRDefault="0099096F" w:rsidP="0099096F">
      <w:pPr>
        <w:rPr>
          <w:rFonts w:cs="Times New Roman"/>
          <w:sz w:val="22"/>
          <w:szCs w:val="22"/>
        </w:rPr>
      </w:pPr>
    </w:p>
    <w:p w14:paraId="7D128886" w14:textId="77777777" w:rsidR="0099096F" w:rsidRDefault="0099096F" w:rsidP="0099096F">
      <w:pPr>
        <w:rPr>
          <w:rFonts w:cs="Times New Roman"/>
          <w:sz w:val="22"/>
          <w:szCs w:val="22"/>
        </w:rPr>
      </w:pPr>
    </w:p>
    <w:p w14:paraId="4B0C7876" w14:textId="77777777" w:rsidR="0099096F" w:rsidRDefault="0099096F" w:rsidP="0099096F">
      <w:pPr>
        <w:rPr>
          <w:rFonts w:cs="Times New Roman"/>
          <w:sz w:val="22"/>
          <w:szCs w:val="22"/>
        </w:rPr>
      </w:pPr>
    </w:p>
    <w:p w14:paraId="38762368" w14:textId="77777777" w:rsidR="0099096F" w:rsidRDefault="0099096F" w:rsidP="0099096F">
      <w:pPr>
        <w:rPr>
          <w:rFonts w:cs="Times New Roman"/>
          <w:sz w:val="22"/>
          <w:szCs w:val="22"/>
        </w:rPr>
      </w:pPr>
    </w:p>
    <w:p w14:paraId="27390CC6" w14:textId="77777777" w:rsidR="0099096F" w:rsidRDefault="0099096F" w:rsidP="0099096F">
      <w:pPr>
        <w:rPr>
          <w:rFonts w:cs="Times New Roman"/>
          <w:sz w:val="22"/>
          <w:szCs w:val="22"/>
        </w:rPr>
      </w:pPr>
    </w:p>
    <w:p w14:paraId="52ABC00D" w14:textId="77777777" w:rsidR="0099096F" w:rsidRDefault="0099096F" w:rsidP="0099096F">
      <w:pPr>
        <w:pStyle w:val="ListParagraph"/>
        <w:numPr>
          <w:ilvl w:val="0"/>
          <w:numId w:val="10"/>
        </w:numPr>
        <w:rPr>
          <w:rFonts w:cs="Times New Roman"/>
          <w:sz w:val="22"/>
          <w:szCs w:val="22"/>
        </w:rPr>
      </w:pPr>
      <w:r>
        <w:rPr>
          <w:rFonts w:cs="Times New Roman"/>
          <w:sz w:val="22"/>
          <w:szCs w:val="22"/>
        </w:rPr>
        <w:lastRenderedPageBreak/>
        <w:t>Describe your object (color, size, shape, smell, and so forth). What do you think it is?</w:t>
      </w:r>
    </w:p>
    <w:p w14:paraId="21F38E70" w14:textId="77777777" w:rsidR="0099096F" w:rsidRDefault="0099096F" w:rsidP="0099096F">
      <w:pPr>
        <w:ind w:left="360"/>
        <w:rPr>
          <w:rFonts w:cs="Times New Roman"/>
          <w:sz w:val="22"/>
          <w:szCs w:val="22"/>
        </w:rPr>
      </w:pPr>
    </w:p>
    <w:p w14:paraId="17AC1EC1" w14:textId="77777777" w:rsidR="0099096F" w:rsidRDefault="0099096F" w:rsidP="0099096F">
      <w:pPr>
        <w:ind w:left="360"/>
        <w:rPr>
          <w:rFonts w:cs="Times New Roman"/>
          <w:sz w:val="22"/>
          <w:szCs w:val="22"/>
        </w:rPr>
      </w:pPr>
    </w:p>
    <w:p w14:paraId="41249134" w14:textId="77777777" w:rsidR="0099096F" w:rsidRDefault="0099096F" w:rsidP="0099096F">
      <w:pPr>
        <w:ind w:left="360"/>
        <w:rPr>
          <w:rFonts w:cs="Times New Roman"/>
          <w:sz w:val="22"/>
          <w:szCs w:val="22"/>
        </w:rPr>
      </w:pPr>
    </w:p>
    <w:p w14:paraId="32E34F7C" w14:textId="77777777" w:rsidR="0099096F" w:rsidRDefault="0099096F" w:rsidP="0099096F">
      <w:pPr>
        <w:ind w:left="360"/>
        <w:rPr>
          <w:rFonts w:cs="Times New Roman"/>
          <w:sz w:val="22"/>
          <w:szCs w:val="22"/>
        </w:rPr>
      </w:pPr>
    </w:p>
    <w:p w14:paraId="556D087C" w14:textId="77777777" w:rsidR="0099096F" w:rsidRDefault="0099096F" w:rsidP="0099096F">
      <w:pPr>
        <w:ind w:left="360"/>
        <w:rPr>
          <w:rFonts w:cs="Times New Roman"/>
          <w:sz w:val="22"/>
          <w:szCs w:val="22"/>
        </w:rPr>
      </w:pPr>
    </w:p>
    <w:p w14:paraId="52EB5EFA" w14:textId="77777777" w:rsidR="0099096F" w:rsidRDefault="0099096F" w:rsidP="0099096F">
      <w:pPr>
        <w:ind w:left="360"/>
        <w:rPr>
          <w:rFonts w:cs="Times New Roman"/>
          <w:sz w:val="22"/>
          <w:szCs w:val="22"/>
        </w:rPr>
      </w:pPr>
    </w:p>
    <w:p w14:paraId="2AA7862C" w14:textId="77777777" w:rsidR="0099096F" w:rsidRDefault="0099096F" w:rsidP="0099096F">
      <w:pPr>
        <w:ind w:left="360"/>
        <w:rPr>
          <w:rFonts w:cs="Times New Roman"/>
          <w:sz w:val="22"/>
          <w:szCs w:val="22"/>
        </w:rPr>
      </w:pPr>
    </w:p>
    <w:p w14:paraId="77D3084B" w14:textId="77777777" w:rsidR="0099096F" w:rsidRDefault="0099096F" w:rsidP="0099096F">
      <w:pPr>
        <w:ind w:left="360"/>
        <w:rPr>
          <w:rFonts w:cs="Times New Roman"/>
          <w:sz w:val="22"/>
          <w:szCs w:val="22"/>
        </w:rPr>
      </w:pPr>
    </w:p>
    <w:p w14:paraId="75F21BEE" w14:textId="77777777" w:rsidR="0099096F" w:rsidRDefault="0099096F" w:rsidP="0099096F">
      <w:pPr>
        <w:ind w:left="360"/>
        <w:rPr>
          <w:rFonts w:cs="Times New Roman"/>
          <w:sz w:val="22"/>
          <w:szCs w:val="22"/>
        </w:rPr>
      </w:pPr>
    </w:p>
    <w:p w14:paraId="64266EDF" w14:textId="77777777" w:rsidR="0099096F" w:rsidRDefault="0099096F" w:rsidP="0099096F">
      <w:pPr>
        <w:rPr>
          <w:rFonts w:cs="Times New Roman"/>
          <w:sz w:val="22"/>
          <w:szCs w:val="22"/>
        </w:rPr>
      </w:pPr>
    </w:p>
    <w:p w14:paraId="31785321" w14:textId="77777777" w:rsidR="0099096F" w:rsidRDefault="0099096F" w:rsidP="0099096F">
      <w:pPr>
        <w:rPr>
          <w:rFonts w:cs="Times New Roman"/>
          <w:sz w:val="22"/>
          <w:szCs w:val="22"/>
        </w:rPr>
      </w:pPr>
    </w:p>
    <w:p w14:paraId="7019E4F7" w14:textId="77777777" w:rsidR="0099096F" w:rsidRPr="00CF4415" w:rsidRDefault="0099096F" w:rsidP="0099096F">
      <w:pPr>
        <w:pStyle w:val="ListParagraph"/>
        <w:numPr>
          <w:ilvl w:val="0"/>
          <w:numId w:val="10"/>
        </w:numPr>
        <w:rPr>
          <w:rFonts w:cs="Times New Roman"/>
          <w:sz w:val="22"/>
          <w:szCs w:val="22"/>
        </w:rPr>
      </w:pPr>
      <w:r>
        <w:rPr>
          <w:rFonts w:cs="Times New Roman"/>
          <w:sz w:val="22"/>
          <w:szCs w:val="22"/>
        </w:rPr>
        <w:t xml:space="preserve">What materials are used to make this object? Where are these materials perhaps from (what types of environments), and what are their properties (dense, flexible, heat resistant, </w:t>
      </w:r>
      <w:proofErr w:type="spellStart"/>
      <w:r>
        <w:rPr>
          <w:rFonts w:cs="Times New Roman"/>
          <w:sz w:val="22"/>
          <w:szCs w:val="22"/>
        </w:rPr>
        <w:t>etc</w:t>
      </w:r>
      <w:proofErr w:type="spellEnd"/>
      <w:r>
        <w:rPr>
          <w:rFonts w:cs="Times New Roman"/>
          <w:sz w:val="22"/>
          <w:szCs w:val="22"/>
        </w:rPr>
        <w:t>?)?</w:t>
      </w:r>
    </w:p>
    <w:p w14:paraId="2C71B89D" w14:textId="77777777" w:rsidR="0099096F" w:rsidRDefault="0099096F" w:rsidP="0099096F">
      <w:pPr>
        <w:rPr>
          <w:rFonts w:cs="Times New Roman"/>
          <w:sz w:val="22"/>
          <w:szCs w:val="22"/>
        </w:rPr>
      </w:pPr>
    </w:p>
    <w:p w14:paraId="21C433A2" w14:textId="77777777" w:rsidR="0099096F" w:rsidRDefault="0099096F" w:rsidP="0099096F">
      <w:pPr>
        <w:rPr>
          <w:rFonts w:cs="Times New Roman"/>
          <w:sz w:val="22"/>
          <w:szCs w:val="22"/>
        </w:rPr>
      </w:pPr>
    </w:p>
    <w:p w14:paraId="7EFD8419" w14:textId="77777777" w:rsidR="0099096F" w:rsidRDefault="0099096F" w:rsidP="0099096F">
      <w:pPr>
        <w:rPr>
          <w:rFonts w:cs="Times New Roman"/>
          <w:sz w:val="22"/>
          <w:szCs w:val="22"/>
        </w:rPr>
      </w:pPr>
    </w:p>
    <w:p w14:paraId="5EC1A067" w14:textId="77777777" w:rsidR="0099096F" w:rsidRDefault="0099096F" w:rsidP="0099096F">
      <w:pPr>
        <w:rPr>
          <w:rFonts w:cs="Times New Roman"/>
          <w:sz w:val="22"/>
          <w:szCs w:val="22"/>
        </w:rPr>
      </w:pPr>
    </w:p>
    <w:p w14:paraId="453369DB" w14:textId="77777777" w:rsidR="0099096F" w:rsidRDefault="0099096F" w:rsidP="0099096F">
      <w:pPr>
        <w:rPr>
          <w:rFonts w:cs="Times New Roman"/>
          <w:sz w:val="22"/>
          <w:szCs w:val="22"/>
        </w:rPr>
      </w:pPr>
    </w:p>
    <w:p w14:paraId="6070D99D" w14:textId="77777777" w:rsidR="0099096F" w:rsidRDefault="0099096F" w:rsidP="0099096F">
      <w:pPr>
        <w:rPr>
          <w:rFonts w:cs="Times New Roman"/>
          <w:sz w:val="22"/>
          <w:szCs w:val="22"/>
        </w:rPr>
      </w:pPr>
    </w:p>
    <w:p w14:paraId="64593AD1" w14:textId="77777777" w:rsidR="0099096F" w:rsidRDefault="0099096F" w:rsidP="0099096F">
      <w:pPr>
        <w:rPr>
          <w:rFonts w:cs="Times New Roman"/>
          <w:sz w:val="22"/>
          <w:szCs w:val="22"/>
        </w:rPr>
      </w:pPr>
    </w:p>
    <w:p w14:paraId="4E325B83" w14:textId="77777777" w:rsidR="0099096F" w:rsidRDefault="0099096F" w:rsidP="0099096F">
      <w:pPr>
        <w:rPr>
          <w:rFonts w:cs="Times New Roman"/>
          <w:sz w:val="22"/>
          <w:szCs w:val="22"/>
        </w:rPr>
      </w:pPr>
    </w:p>
    <w:p w14:paraId="7CED8687" w14:textId="77777777" w:rsidR="0099096F" w:rsidRDefault="0099096F" w:rsidP="0099096F">
      <w:pPr>
        <w:rPr>
          <w:rFonts w:cs="Times New Roman"/>
          <w:sz w:val="22"/>
          <w:szCs w:val="22"/>
        </w:rPr>
      </w:pPr>
    </w:p>
    <w:p w14:paraId="3F4EF65C" w14:textId="77777777" w:rsidR="0099096F" w:rsidRDefault="0099096F" w:rsidP="0099096F">
      <w:pPr>
        <w:rPr>
          <w:rFonts w:cs="Times New Roman"/>
          <w:sz w:val="22"/>
          <w:szCs w:val="22"/>
        </w:rPr>
      </w:pPr>
    </w:p>
    <w:p w14:paraId="534DF113" w14:textId="77777777" w:rsidR="0099096F" w:rsidRDefault="0099096F" w:rsidP="0099096F">
      <w:pPr>
        <w:rPr>
          <w:rFonts w:cs="Times New Roman"/>
          <w:sz w:val="22"/>
          <w:szCs w:val="22"/>
        </w:rPr>
      </w:pPr>
    </w:p>
    <w:p w14:paraId="702654F2" w14:textId="77777777" w:rsidR="0099096F" w:rsidRDefault="0099096F" w:rsidP="0099096F">
      <w:pPr>
        <w:pStyle w:val="ListParagraph"/>
        <w:numPr>
          <w:ilvl w:val="0"/>
          <w:numId w:val="10"/>
        </w:numPr>
        <w:rPr>
          <w:rFonts w:cs="Times New Roman"/>
          <w:sz w:val="22"/>
          <w:szCs w:val="22"/>
        </w:rPr>
      </w:pPr>
      <w:r>
        <w:rPr>
          <w:rFonts w:cs="Times New Roman"/>
          <w:sz w:val="22"/>
          <w:szCs w:val="22"/>
        </w:rPr>
        <w:t>What kinds of tools might have been used in its creation?</w:t>
      </w:r>
    </w:p>
    <w:p w14:paraId="0995A91A" w14:textId="77777777" w:rsidR="0099096F" w:rsidRDefault="0099096F" w:rsidP="0099096F">
      <w:pPr>
        <w:ind w:left="360"/>
        <w:rPr>
          <w:rFonts w:cs="Times New Roman"/>
          <w:sz w:val="22"/>
          <w:szCs w:val="22"/>
        </w:rPr>
      </w:pPr>
    </w:p>
    <w:p w14:paraId="4D84EE30" w14:textId="77777777" w:rsidR="0099096F" w:rsidRDefault="0099096F" w:rsidP="0099096F">
      <w:pPr>
        <w:ind w:left="360"/>
        <w:rPr>
          <w:rFonts w:cs="Times New Roman"/>
          <w:sz w:val="22"/>
          <w:szCs w:val="22"/>
        </w:rPr>
      </w:pPr>
    </w:p>
    <w:p w14:paraId="7FB27390" w14:textId="77777777" w:rsidR="0099096F" w:rsidRDefault="0099096F" w:rsidP="0099096F">
      <w:pPr>
        <w:ind w:left="360"/>
        <w:rPr>
          <w:rFonts w:cs="Times New Roman"/>
          <w:sz w:val="22"/>
          <w:szCs w:val="22"/>
        </w:rPr>
      </w:pPr>
    </w:p>
    <w:p w14:paraId="7C084A21" w14:textId="77777777" w:rsidR="0099096F" w:rsidRDefault="0099096F" w:rsidP="0099096F">
      <w:pPr>
        <w:ind w:left="360"/>
        <w:rPr>
          <w:rFonts w:cs="Times New Roman"/>
          <w:sz w:val="22"/>
          <w:szCs w:val="22"/>
        </w:rPr>
      </w:pPr>
    </w:p>
    <w:p w14:paraId="6510C6B4" w14:textId="77777777" w:rsidR="0099096F" w:rsidRDefault="0099096F" w:rsidP="0099096F">
      <w:pPr>
        <w:ind w:left="360"/>
        <w:rPr>
          <w:rFonts w:cs="Times New Roman"/>
          <w:sz w:val="22"/>
          <w:szCs w:val="22"/>
        </w:rPr>
      </w:pPr>
    </w:p>
    <w:p w14:paraId="4FA3C4D3" w14:textId="77777777" w:rsidR="0099096F" w:rsidRDefault="0099096F" w:rsidP="0099096F">
      <w:pPr>
        <w:ind w:left="360"/>
        <w:rPr>
          <w:rFonts w:cs="Times New Roman"/>
          <w:sz w:val="22"/>
          <w:szCs w:val="22"/>
        </w:rPr>
      </w:pPr>
    </w:p>
    <w:p w14:paraId="58C2BFE6" w14:textId="77777777" w:rsidR="0099096F" w:rsidRDefault="0099096F" w:rsidP="0099096F">
      <w:pPr>
        <w:ind w:left="360"/>
        <w:rPr>
          <w:rFonts w:cs="Times New Roman"/>
          <w:sz w:val="22"/>
          <w:szCs w:val="22"/>
        </w:rPr>
      </w:pPr>
    </w:p>
    <w:p w14:paraId="4248ADF3" w14:textId="77777777" w:rsidR="0099096F" w:rsidRDefault="0099096F" w:rsidP="0099096F">
      <w:pPr>
        <w:ind w:left="360"/>
        <w:rPr>
          <w:rFonts w:cs="Times New Roman"/>
          <w:sz w:val="22"/>
          <w:szCs w:val="22"/>
        </w:rPr>
      </w:pPr>
    </w:p>
    <w:p w14:paraId="7946237B" w14:textId="77777777" w:rsidR="0099096F" w:rsidRDefault="0099096F" w:rsidP="0099096F">
      <w:pPr>
        <w:ind w:left="360"/>
        <w:rPr>
          <w:rFonts w:cs="Times New Roman"/>
          <w:sz w:val="22"/>
          <w:szCs w:val="22"/>
        </w:rPr>
      </w:pPr>
    </w:p>
    <w:p w14:paraId="12CC2E95" w14:textId="77777777" w:rsidR="0099096F" w:rsidRDefault="0099096F" w:rsidP="0099096F">
      <w:pPr>
        <w:ind w:left="360"/>
        <w:rPr>
          <w:rFonts w:cs="Times New Roman"/>
          <w:sz w:val="22"/>
          <w:szCs w:val="22"/>
        </w:rPr>
      </w:pPr>
    </w:p>
    <w:p w14:paraId="3E23B836" w14:textId="77777777" w:rsidR="0099096F" w:rsidRDefault="0099096F" w:rsidP="0099096F">
      <w:pPr>
        <w:ind w:left="360"/>
        <w:rPr>
          <w:rFonts w:cs="Times New Roman"/>
          <w:sz w:val="22"/>
          <w:szCs w:val="22"/>
        </w:rPr>
      </w:pPr>
    </w:p>
    <w:p w14:paraId="7B5EBE4A" w14:textId="77777777" w:rsidR="0099096F" w:rsidRDefault="0099096F" w:rsidP="0099096F">
      <w:pPr>
        <w:pStyle w:val="ListParagraph"/>
        <w:numPr>
          <w:ilvl w:val="0"/>
          <w:numId w:val="10"/>
        </w:numPr>
        <w:rPr>
          <w:rFonts w:cs="Times New Roman"/>
          <w:sz w:val="22"/>
          <w:szCs w:val="22"/>
        </w:rPr>
      </w:pPr>
      <w:r>
        <w:rPr>
          <w:rFonts w:cs="Times New Roman"/>
          <w:sz w:val="22"/>
          <w:szCs w:val="22"/>
        </w:rPr>
        <w:t>What questions do you have about your object? Who might’ve made it (culture; gender; profession)?</w:t>
      </w:r>
    </w:p>
    <w:p w14:paraId="1A42214B" w14:textId="760404CC" w:rsidR="0099096F" w:rsidRDefault="0099096F">
      <w:pPr>
        <w:rPr>
          <w:rFonts w:cs="Times New Roman"/>
          <w:b/>
          <w:i/>
          <w:sz w:val="22"/>
          <w:szCs w:val="22"/>
        </w:rPr>
      </w:pPr>
    </w:p>
    <w:p w14:paraId="1338FC0D" w14:textId="0C2A2E9B" w:rsidR="0099096F" w:rsidRDefault="0099096F">
      <w:pPr>
        <w:rPr>
          <w:rFonts w:cs="Times New Roman"/>
          <w:b/>
          <w:i/>
          <w:sz w:val="22"/>
          <w:szCs w:val="22"/>
        </w:rPr>
      </w:pPr>
    </w:p>
    <w:p w14:paraId="494AA668" w14:textId="4FDEC32A" w:rsidR="0099096F" w:rsidRDefault="0099096F">
      <w:pPr>
        <w:rPr>
          <w:rFonts w:cs="Times New Roman"/>
          <w:b/>
          <w:i/>
          <w:sz w:val="22"/>
          <w:szCs w:val="22"/>
        </w:rPr>
      </w:pPr>
    </w:p>
    <w:p w14:paraId="2FF204DD" w14:textId="77777777" w:rsidR="0099096F" w:rsidRDefault="0099096F">
      <w:pPr>
        <w:rPr>
          <w:rFonts w:cs="Times New Roman"/>
          <w:b/>
          <w:i/>
          <w:sz w:val="22"/>
          <w:szCs w:val="22"/>
        </w:rPr>
      </w:pPr>
    </w:p>
    <w:p w14:paraId="4F79BB8F" w14:textId="77777777" w:rsidR="0099096F" w:rsidRDefault="0099096F">
      <w:pPr>
        <w:rPr>
          <w:rFonts w:cs="Times New Roman"/>
          <w:b/>
          <w:i/>
          <w:sz w:val="22"/>
          <w:szCs w:val="22"/>
        </w:rPr>
      </w:pPr>
    </w:p>
    <w:p w14:paraId="59B99BC3" w14:textId="409960DB" w:rsidR="007346F3" w:rsidRDefault="007346F3">
      <w:pPr>
        <w:rPr>
          <w:rFonts w:cs="Times New Roman"/>
          <w:b/>
          <w:i/>
          <w:sz w:val="22"/>
          <w:szCs w:val="22"/>
        </w:rPr>
      </w:pPr>
    </w:p>
    <w:p w14:paraId="5725834E" w14:textId="552B27B1" w:rsidR="007346F3" w:rsidRDefault="007346F3">
      <w:pPr>
        <w:rPr>
          <w:rFonts w:cs="Times New Roman"/>
          <w:b/>
          <w:i/>
          <w:sz w:val="22"/>
          <w:szCs w:val="22"/>
        </w:rPr>
      </w:pPr>
    </w:p>
    <w:p w14:paraId="739EA1C4" w14:textId="77777777" w:rsidR="007346F3" w:rsidRDefault="007346F3">
      <w:pPr>
        <w:rPr>
          <w:rFonts w:cs="Times New Roman"/>
          <w:b/>
          <w:i/>
          <w:sz w:val="22"/>
          <w:szCs w:val="22"/>
        </w:rPr>
      </w:pPr>
    </w:p>
    <w:p w14:paraId="0C920121" w14:textId="77777777" w:rsidR="007346F3" w:rsidRPr="00F61A41" w:rsidRDefault="007346F3">
      <w:pPr>
        <w:rPr>
          <w:rFonts w:cs="Times New Roman"/>
          <w:b/>
          <w:i/>
          <w:sz w:val="22"/>
          <w:szCs w:val="22"/>
        </w:rPr>
      </w:pPr>
    </w:p>
    <w:sectPr w:rsidR="007346F3" w:rsidRPr="00F61A41" w:rsidSect="00442EC0">
      <w:footerReference w:type="even"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563930" w14:textId="77777777" w:rsidR="00F61A41" w:rsidRDefault="00F61A41" w:rsidP="00F61A41">
      <w:r>
        <w:separator/>
      </w:r>
    </w:p>
  </w:endnote>
  <w:endnote w:type="continuationSeparator" w:id="0">
    <w:p w14:paraId="0918C2A1" w14:textId="77777777" w:rsidR="00F61A41" w:rsidRDefault="00F61A41" w:rsidP="00F61A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8E39A" w14:textId="77777777" w:rsidR="00F61A41" w:rsidRDefault="00F61A41" w:rsidP="00A227B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2C72811" w14:textId="77777777" w:rsidR="00F61A41" w:rsidRDefault="00F61A41" w:rsidP="00F61A4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9757F" w14:textId="77777777" w:rsidR="00F61A41" w:rsidRDefault="00F61A41" w:rsidP="00A227B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5699E">
      <w:rPr>
        <w:rStyle w:val="PageNumber"/>
        <w:noProof/>
      </w:rPr>
      <w:t>5</w:t>
    </w:r>
    <w:r>
      <w:rPr>
        <w:rStyle w:val="PageNumber"/>
      </w:rPr>
      <w:fldChar w:fldCharType="end"/>
    </w:r>
  </w:p>
  <w:p w14:paraId="7120E336" w14:textId="77777777" w:rsidR="00F61A41" w:rsidRDefault="00F61A41" w:rsidP="00F61A4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E358EA" w14:textId="77777777" w:rsidR="00F61A41" w:rsidRDefault="00F61A41" w:rsidP="00F61A41">
      <w:r>
        <w:separator/>
      </w:r>
    </w:p>
  </w:footnote>
  <w:footnote w:type="continuationSeparator" w:id="0">
    <w:p w14:paraId="4CC57702" w14:textId="77777777" w:rsidR="00F61A41" w:rsidRDefault="00F61A41" w:rsidP="00F61A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33A35"/>
    <w:multiLevelType w:val="hybridMultilevel"/>
    <w:tmpl w:val="E23EEBE6"/>
    <w:lvl w:ilvl="0" w:tplc="3F6443D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3FD7345"/>
    <w:multiLevelType w:val="hybridMultilevel"/>
    <w:tmpl w:val="C8644C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B40AEE"/>
    <w:multiLevelType w:val="hybridMultilevel"/>
    <w:tmpl w:val="4C527D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A86CB5"/>
    <w:multiLevelType w:val="hybridMultilevel"/>
    <w:tmpl w:val="C8644CB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D80446B"/>
    <w:multiLevelType w:val="hybridMultilevel"/>
    <w:tmpl w:val="8F7AAA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BFA1A83"/>
    <w:multiLevelType w:val="hybridMultilevel"/>
    <w:tmpl w:val="733A078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12B5670"/>
    <w:multiLevelType w:val="multilevel"/>
    <w:tmpl w:val="3842C3CE"/>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AB547CF"/>
    <w:multiLevelType w:val="hybridMultilevel"/>
    <w:tmpl w:val="C8D632C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CF247C"/>
    <w:multiLevelType w:val="hybridMultilevel"/>
    <w:tmpl w:val="5EB6083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6D224F0"/>
    <w:multiLevelType w:val="hybridMultilevel"/>
    <w:tmpl w:val="CE22AA0C"/>
    <w:lvl w:ilvl="0" w:tplc="696CE44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0454661">
    <w:abstractNumId w:val="8"/>
  </w:num>
  <w:num w:numId="2" w16cid:durableId="1056971898">
    <w:abstractNumId w:val="6"/>
  </w:num>
  <w:num w:numId="3" w16cid:durableId="1393237169">
    <w:abstractNumId w:val="7"/>
  </w:num>
  <w:num w:numId="4" w16cid:durableId="1648047972">
    <w:abstractNumId w:val="5"/>
  </w:num>
  <w:num w:numId="5" w16cid:durableId="224076056">
    <w:abstractNumId w:val="0"/>
  </w:num>
  <w:num w:numId="6" w16cid:durableId="733545291">
    <w:abstractNumId w:val="9"/>
  </w:num>
  <w:num w:numId="7" w16cid:durableId="1619753436">
    <w:abstractNumId w:val="1"/>
  </w:num>
  <w:num w:numId="8" w16cid:durableId="211384913">
    <w:abstractNumId w:val="2"/>
  </w:num>
  <w:num w:numId="9" w16cid:durableId="612518581">
    <w:abstractNumId w:val="3"/>
  </w:num>
  <w:num w:numId="10" w16cid:durableId="19531301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020AC"/>
    <w:rsid w:val="000006A9"/>
    <w:rsid w:val="000020AC"/>
    <w:rsid w:val="000141B4"/>
    <w:rsid w:val="00033621"/>
    <w:rsid w:val="00037834"/>
    <w:rsid w:val="000622F4"/>
    <w:rsid w:val="00075779"/>
    <w:rsid w:val="000814DE"/>
    <w:rsid w:val="000D19C5"/>
    <w:rsid w:val="00121458"/>
    <w:rsid w:val="00126CC5"/>
    <w:rsid w:val="001A188A"/>
    <w:rsid w:val="001C2508"/>
    <w:rsid w:val="001D16BD"/>
    <w:rsid w:val="001E3467"/>
    <w:rsid w:val="001E3EBA"/>
    <w:rsid w:val="00236AEB"/>
    <w:rsid w:val="00252E23"/>
    <w:rsid w:val="002711A4"/>
    <w:rsid w:val="00280574"/>
    <w:rsid w:val="00285761"/>
    <w:rsid w:val="002C1044"/>
    <w:rsid w:val="002C5591"/>
    <w:rsid w:val="002D44AD"/>
    <w:rsid w:val="00315952"/>
    <w:rsid w:val="0034462C"/>
    <w:rsid w:val="00361CAF"/>
    <w:rsid w:val="00366F55"/>
    <w:rsid w:val="0038459D"/>
    <w:rsid w:val="00393CBB"/>
    <w:rsid w:val="00395080"/>
    <w:rsid w:val="003B1A7B"/>
    <w:rsid w:val="003B49BD"/>
    <w:rsid w:val="003D598C"/>
    <w:rsid w:val="00402C8E"/>
    <w:rsid w:val="0043348B"/>
    <w:rsid w:val="00442EC0"/>
    <w:rsid w:val="00445EAE"/>
    <w:rsid w:val="00446304"/>
    <w:rsid w:val="00470835"/>
    <w:rsid w:val="00480590"/>
    <w:rsid w:val="0049565D"/>
    <w:rsid w:val="004A54ED"/>
    <w:rsid w:val="004B68E3"/>
    <w:rsid w:val="004F1AFC"/>
    <w:rsid w:val="00501842"/>
    <w:rsid w:val="005254C3"/>
    <w:rsid w:val="00560F80"/>
    <w:rsid w:val="00573A22"/>
    <w:rsid w:val="005A6A5E"/>
    <w:rsid w:val="005B6712"/>
    <w:rsid w:val="005C5B67"/>
    <w:rsid w:val="005E7787"/>
    <w:rsid w:val="005F1E51"/>
    <w:rsid w:val="006077D6"/>
    <w:rsid w:val="006C0CB7"/>
    <w:rsid w:val="00703CD3"/>
    <w:rsid w:val="007346F3"/>
    <w:rsid w:val="00797009"/>
    <w:rsid w:val="007A2D57"/>
    <w:rsid w:val="007A56D4"/>
    <w:rsid w:val="0082018C"/>
    <w:rsid w:val="00822CCA"/>
    <w:rsid w:val="00826619"/>
    <w:rsid w:val="00847E42"/>
    <w:rsid w:val="0085699E"/>
    <w:rsid w:val="0086282E"/>
    <w:rsid w:val="00896FF4"/>
    <w:rsid w:val="008B050C"/>
    <w:rsid w:val="008B0EBD"/>
    <w:rsid w:val="008F488C"/>
    <w:rsid w:val="00904719"/>
    <w:rsid w:val="00907D3E"/>
    <w:rsid w:val="00953624"/>
    <w:rsid w:val="00957964"/>
    <w:rsid w:val="009642D9"/>
    <w:rsid w:val="00967C17"/>
    <w:rsid w:val="00970FEE"/>
    <w:rsid w:val="00972974"/>
    <w:rsid w:val="0099096F"/>
    <w:rsid w:val="009A3EB4"/>
    <w:rsid w:val="009A77ED"/>
    <w:rsid w:val="009B2607"/>
    <w:rsid w:val="009C075A"/>
    <w:rsid w:val="00A141C5"/>
    <w:rsid w:val="00A75486"/>
    <w:rsid w:val="00A85795"/>
    <w:rsid w:val="00AA6B4E"/>
    <w:rsid w:val="00AC312E"/>
    <w:rsid w:val="00AF67DD"/>
    <w:rsid w:val="00B01B3F"/>
    <w:rsid w:val="00B14C8A"/>
    <w:rsid w:val="00B35211"/>
    <w:rsid w:val="00BC3E59"/>
    <w:rsid w:val="00BE0AEE"/>
    <w:rsid w:val="00C001F4"/>
    <w:rsid w:val="00C20A38"/>
    <w:rsid w:val="00C33823"/>
    <w:rsid w:val="00C367D6"/>
    <w:rsid w:val="00C6651B"/>
    <w:rsid w:val="00C843C2"/>
    <w:rsid w:val="00CE74AE"/>
    <w:rsid w:val="00D0371B"/>
    <w:rsid w:val="00D07D90"/>
    <w:rsid w:val="00D13D59"/>
    <w:rsid w:val="00D2439D"/>
    <w:rsid w:val="00D321F9"/>
    <w:rsid w:val="00D361DF"/>
    <w:rsid w:val="00D444EC"/>
    <w:rsid w:val="00D52B2D"/>
    <w:rsid w:val="00D53BE0"/>
    <w:rsid w:val="00D62877"/>
    <w:rsid w:val="00DB77EB"/>
    <w:rsid w:val="00DF59A0"/>
    <w:rsid w:val="00E255CC"/>
    <w:rsid w:val="00E43EC1"/>
    <w:rsid w:val="00E7673E"/>
    <w:rsid w:val="00EB1011"/>
    <w:rsid w:val="00EB346B"/>
    <w:rsid w:val="00EC6B7A"/>
    <w:rsid w:val="00EC775A"/>
    <w:rsid w:val="00ED5FFC"/>
    <w:rsid w:val="00F00DF2"/>
    <w:rsid w:val="00F0441C"/>
    <w:rsid w:val="00F20AD2"/>
    <w:rsid w:val="00F2162F"/>
    <w:rsid w:val="00F238E3"/>
    <w:rsid w:val="00F33F3A"/>
    <w:rsid w:val="00F57843"/>
    <w:rsid w:val="00F61A41"/>
    <w:rsid w:val="00F6215B"/>
    <w:rsid w:val="00F72B93"/>
    <w:rsid w:val="00F90574"/>
    <w:rsid w:val="00FA3B77"/>
    <w:rsid w:val="00FC73B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C3F00F"/>
  <w14:defaultImageDpi w14:val="300"/>
  <w15:docId w15:val="{4A654EB0-9B1E-0A48-A36A-5CA96EE60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43C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843C2"/>
    <w:rPr>
      <w:color w:val="0000FF" w:themeColor="hyperlink"/>
      <w:u w:val="single"/>
    </w:rPr>
  </w:style>
  <w:style w:type="paragraph" w:styleId="ListParagraph">
    <w:name w:val="List Paragraph"/>
    <w:basedOn w:val="Normal"/>
    <w:uiPriority w:val="34"/>
    <w:qFormat/>
    <w:rsid w:val="00C843C2"/>
    <w:pPr>
      <w:ind w:left="720"/>
      <w:contextualSpacing/>
    </w:pPr>
  </w:style>
  <w:style w:type="character" w:styleId="CommentReference">
    <w:name w:val="annotation reference"/>
    <w:basedOn w:val="DefaultParagraphFont"/>
    <w:uiPriority w:val="99"/>
    <w:semiHidden/>
    <w:unhideWhenUsed/>
    <w:rsid w:val="00C843C2"/>
    <w:rPr>
      <w:sz w:val="18"/>
      <w:szCs w:val="18"/>
    </w:rPr>
  </w:style>
  <w:style w:type="paragraph" w:styleId="CommentText">
    <w:name w:val="annotation text"/>
    <w:basedOn w:val="Normal"/>
    <w:link w:val="CommentTextChar"/>
    <w:uiPriority w:val="99"/>
    <w:semiHidden/>
    <w:unhideWhenUsed/>
    <w:rsid w:val="00C843C2"/>
  </w:style>
  <w:style w:type="character" w:customStyle="1" w:styleId="CommentTextChar">
    <w:name w:val="Comment Text Char"/>
    <w:basedOn w:val="DefaultParagraphFont"/>
    <w:link w:val="CommentText"/>
    <w:uiPriority w:val="99"/>
    <w:semiHidden/>
    <w:rsid w:val="00C843C2"/>
  </w:style>
  <w:style w:type="paragraph" w:styleId="BalloonText">
    <w:name w:val="Balloon Text"/>
    <w:basedOn w:val="Normal"/>
    <w:link w:val="BalloonTextChar"/>
    <w:uiPriority w:val="99"/>
    <w:semiHidden/>
    <w:unhideWhenUsed/>
    <w:rsid w:val="00C843C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843C2"/>
    <w:rPr>
      <w:rFonts w:ascii="Lucida Grande"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86282E"/>
    <w:rPr>
      <w:b/>
      <w:bCs/>
      <w:sz w:val="20"/>
      <w:szCs w:val="20"/>
    </w:rPr>
  </w:style>
  <w:style w:type="character" w:customStyle="1" w:styleId="CommentSubjectChar">
    <w:name w:val="Comment Subject Char"/>
    <w:basedOn w:val="CommentTextChar"/>
    <w:link w:val="CommentSubject"/>
    <w:uiPriority w:val="99"/>
    <w:semiHidden/>
    <w:rsid w:val="0086282E"/>
    <w:rPr>
      <w:b/>
      <w:bCs/>
      <w:sz w:val="20"/>
      <w:szCs w:val="20"/>
    </w:rPr>
  </w:style>
  <w:style w:type="paragraph" w:styleId="Footer">
    <w:name w:val="footer"/>
    <w:basedOn w:val="Normal"/>
    <w:link w:val="FooterChar"/>
    <w:uiPriority w:val="99"/>
    <w:unhideWhenUsed/>
    <w:rsid w:val="00F61A41"/>
    <w:pPr>
      <w:tabs>
        <w:tab w:val="center" w:pos="4320"/>
        <w:tab w:val="right" w:pos="8640"/>
      </w:tabs>
    </w:pPr>
  </w:style>
  <w:style w:type="character" w:customStyle="1" w:styleId="FooterChar">
    <w:name w:val="Footer Char"/>
    <w:basedOn w:val="DefaultParagraphFont"/>
    <w:link w:val="Footer"/>
    <w:uiPriority w:val="99"/>
    <w:rsid w:val="00F61A41"/>
  </w:style>
  <w:style w:type="character" w:styleId="PageNumber">
    <w:name w:val="page number"/>
    <w:basedOn w:val="DefaultParagraphFont"/>
    <w:uiPriority w:val="99"/>
    <w:semiHidden/>
    <w:unhideWhenUsed/>
    <w:rsid w:val="00F61A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llections.nmnh.si.edu/search/anth/" TargetMode="External"/><Relationship Id="rId3" Type="http://schemas.openxmlformats.org/officeDocument/2006/relationships/settings" Target="settings.xml"/><Relationship Id="rId7" Type="http://schemas.openxmlformats.org/officeDocument/2006/relationships/hyperlink" Target="https://anthrosource.onlinelibrary.wiley.com/hub/journal/15481379/editorial-board/editorial-board"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2927</Words>
  <Characters>16687</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Christopher Berk</dc:creator>
  <cp:keywords/>
  <dc:description/>
  <cp:lastModifiedBy>Christopher Berk</cp:lastModifiedBy>
  <cp:revision>3</cp:revision>
  <cp:lastPrinted>2022-09-29T16:34:00Z</cp:lastPrinted>
  <dcterms:created xsi:type="dcterms:W3CDTF">2022-09-29T16:34:00Z</dcterms:created>
  <dcterms:modified xsi:type="dcterms:W3CDTF">2022-09-29T16:34:00Z</dcterms:modified>
</cp:coreProperties>
</file>